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35" w:lineRule="atLeast"/>
        <w:jc w:val="left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招租档口信息表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04"/>
        <w:gridCol w:w="2291"/>
        <w:gridCol w:w="896"/>
        <w:gridCol w:w="4207"/>
        <w:gridCol w:w="1208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经营品种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档口编号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招租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餐食说明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参评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品种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提供设备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特色米饭类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1-1号档口（52.8㎡）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2-5号档口（33.6㎡）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特色小炒，如炒菜、炒饭、炒面、盖浇饭等。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小碗菜、蒸菜、卤味饭等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操作台、冰箱、保洁柜等大型设备均由学校提供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特色小吃类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1-2号档口（33.6㎡）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2-4号档口（34.6㎡）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地方特色小吃，如沙县小吃、肉夹馍、蛋包洋芋、煎饼果子等具有地方风味的小吃类。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粉面类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1-3号档口（34.6㎡）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1-4号档口（34.6㎡）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2-2号档口（33.6㎡）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各类米粉、面条、米线等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煎烙类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1-5号档口（33.6㎡）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煎饺、烙饼等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烙肉饼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蒸点稀食类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1-6号档口（49.0㎡）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包子、馒头、粥、豆浆等类。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鲜肉包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火锅类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2-1号档口（52.8㎡）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贵州本地火锅，如酸汤火锅、豆米火锅、豆花火锅等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其他如香锅、麻辣烫、成都冒菜、大盘鸡类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2-3号档口（34.6㎡）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both"/>
              <w:textAlignment w:val="baseline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食材使用新鲜食材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17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35" w:lineRule="atLeas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注：1.经营品种有多个档口的，中选竞租人需服从学校档口整体规划。2.踏勘时间：本公告发布之日起至2025年7月25日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止，14:00～16:30（北京时间）,联系人吴经理19185169007。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mI2MGMxYzI1MjVmODI1OGEyNTBlZGI2OGU0OWMifQ=="/>
  </w:docVars>
  <w:rsids>
    <w:rsidRoot w:val="00000000"/>
    <w:rsid w:val="07C11165"/>
    <w:rsid w:val="0C2A0A56"/>
    <w:rsid w:val="40DA799E"/>
    <w:rsid w:val="64EB372D"/>
    <w:rsid w:val="7AE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426</Characters>
  <Lines>0</Lines>
  <Paragraphs>0</Paragraphs>
  <TotalTime>0</TotalTime>
  <ScaleCrop>false</ScaleCrop>
  <LinksUpToDate>false</LinksUpToDate>
  <CharactersWithSpaces>426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2025-07-17T07:18:00Z</dcterms:created>
  <dc:creator>15097</dc:creator>
  <cp:lastModifiedBy>老板</cp:lastModifiedBy>
  <dcterms:modified xsi:type="dcterms:W3CDTF">2025-07-20T14:01:53Z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eyJoZGlkIjoiZTkyOTUzYzcwYTg4MzE0MThlYTZkMDQxYTFkNGI4ZDgiLCJ1c2VySWQiOiI0MjcxOTE4MjEifQ==</vt:lpwstr>
  </property>
  <property fmtid="{D5CDD505-2E9C-101B-9397-08002B2CF9AE}" pid="4" name="ICV">
    <vt:lpwstr>6EC677AF616C46D6A12A8FE72837F29D_12</vt:lpwstr>
  </property>
</Properties>
</file>