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4F34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80" w:lineRule="exact"/>
        <w:ind w:firstLine="0" w:firstLineChars="0"/>
        <w:jc w:val="both"/>
        <w:rPr>
          <w:rFonts w:hint="default" w:ascii="Times New Roman" w:hAnsi="Times New Roman" w:eastAsia="CESI黑体-GB2312" w:cs="Times New Roman"/>
          <w:color w:val="auto"/>
          <w:kern w:val="0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CESI黑体-GB2312" w:cs="Times New Roman"/>
          <w:color w:val="auto"/>
          <w:kern w:val="0"/>
          <w:lang w:val="zh-CN" w:eastAsia="zh-CN"/>
        </w:rPr>
        <w:t>附件</w:t>
      </w:r>
      <w:r>
        <w:rPr>
          <w:rFonts w:hint="default" w:ascii="Times New Roman" w:hAnsi="Times New Roman" w:eastAsia="CESI黑体-GB2312" w:cs="Times New Roman"/>
          <w:color w:val="auto"/>
          <w:kern w:val="0"/>
          <w:lang w:val="en-US" w:eastAsia="zh-CN"/>
        </w:rPr>
        <w:t>2</w:t>
      </w:r>
    </w:p>
    <w:p w14:paraId="3A7AF8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80" w:lineRule="exact"/>
        <w:ind w:firstLine="0" w:firstLineChars="0"/>
        <w:jc w:val="center"/>
        <w:rPr>
          <w:rFonts w:hint="default" w:ascii="Times New Roman" w:hAnsi="Times New Roman" w:eastAsia="CESI黑体-GB2312" w:cs="Times New Roman"/>
          <w:color w:val="auto"/>
          <w:kern w:val="0"/>
          <w:lang w:val="zh-CN" w:eastAsia="zh-CN"/>
        </w:rPr>
      </w:pPr>
    </w:p>
    <w:p w14:paraId="7225CB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80" w:lineRule="exact"/>
        <w:ind w:firstLine="0" w:firstLineChars="0"/>
        <w:jc w:val="center"/>
        <w:rPr>
          <w:rFonts w:hint="default" w:ascii="Times New Roman" w:hAnsi="Times New Roman" w:eastAsia="CESI黑体-GB2312" w:cs="Times New Roman"/>
          <w:color w:val="auto"/>
          <w:kern w:val="0"/>
          <w:lang w:val="zh-CN" w:eastAsia="zh-CN"/>
        </w:rPr>
      </w:pPr>
      <w:r>
        <w:rPr>
          <w:rFonts w:hint="default" w:ascii="Times New Roman" w:hAnsi="Times New Roman" w:eastAsia="CESI黑体-GB2312" w:cs="Times New Roman"/>
          <w:color w:val="auto"/>
          <w:kern w:val="0"/>
          <w:lang w:val="zh-CN" w:eastAsia="zh-CN"/>
        </w:rPr>
        <w:t>市（州）、贵安新区科技</w:t>
      </w:r>
      <w:r>
        <w:rPr>
          <w:rFonts w:hint="default" w:ascii="Times New Roman" w:hAnsi="Times New Roman" w:eastAsia="CESI黑体-GB2312" w:cs="Times New Roman"/>
          <w:color w:val="auto"/>
          <w:kern w:val="0"/>
          <w:lang w:val="zh-CN"/>
        </w:rPr>
        <w:t>管理部门</w:t>
      </w:r>
      <w:r>
        <w:rPr>
          <w:rFonts w:hint="default" w:ascii="Times New Roman" w:hAnsi="Times New Roman" w:eastAsia="CESI黑体-GB2312" w:cs="Times New Roman"/>
          <w:color w:val="auto"/>
          <w:kern w:val="0"/>
          <w:lang w:val="zh-CN" w:eastAsia="zh-CN"/>
        </w:rPr>
        <w:t>推荐名额</w:t>
      </w:r>
    </w:p>
    <w:p w14:paraId="21B5D5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80" w:lineRule="exact"/>
        <w:ind w:firstLine="0" w:firstLineChars="0"/>
        <w:jc w:val="both"/>
        <w:rPr>
          <w:rFonts w:hint="default" w:ascii="Times New Roman" w:hAnsi="Times New Roman" w:eastAsia="CESI黑体-GB2312" w:cs="Times New Roman"/>
          <w:color w:val="auto"/>
          <w:kern w:val="0"/>
          <w:lang w:val="zh-CN" w:eastAsia="zh-CN"/>
        </w:rPr>
      </w:pPr>
    </w:p>
    <w:tbl>
      <w:tblPr>
        <w:tblStyle w:val="11"/>
        <w:tblW w:w="83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3296"/>
        <w:gridCol w:w="2131"/>
        <w:gridCol w:w="1572"/>
      </w:tblGrid>
      <w:tr w14:paraId="236737A7">
        <w:trPr>
          <w:jc w:val="center"/>
        </w:trPr>
        <w:tc>
          <w:tcPr>
            <w:tcW w:w="1330" w:type="dxa"/>
          </w:tcPr>
          <w:p w14:paraId="2B710BC3">
            <w:pPr>
              <w:jc w:val="center"/>
              <w:rPr>
                <w:rFonts w:hint="default" w:ascii="Times New Roman" w:hAnsi="Times New Roman" w:eastAsia="黑体" w:cs="Times New Roman"/>
                <w:sz w:val="32"/>
                <w:szCs w:val="32"/>
                <w:vertAlign w:val="baseline"/>
                <w:lang w:val="zh-CN"/>
              </w:rPr>
            </w:pPr>
            <w:r>
              <w:rPr>
                <w:rFonts w:hint="default" w:ascii="Times New Roman" w:hAnsi="Times New Roman" w:eastAsia="黑体" w:cs="Times New Roman"/>
                <w:sz w:val="32"/>
                <w:szCs w:val="32"/>
                <w:vertAlign w:val="baseline"/>
                <w:lang w:val="zh-CN"/>
              </w:rPr>
              <w:t>序号</w:t>
            </w:r>
          </w:p>
        </w:tc>
        <w:tc>
          <w:tcPr>
            <w:tcW w:w="3296" w:type="dxa"/>
          </w:tcPr>
          <w:p w14:paraId="592A836B">
            <w:pPr>
              <w:jc w:val="center"/>
              <w:rPr>
                <w:rFonts w:hint="default" w:ascii="Times New Roman" w:hAnsi="Times New Roman" w:eastAsia="黑体" w:cs="Times New Roman"/>
                <w:sz w:val="32"/>
                <w:szCs w:val="32"/>
                <w:vertAlign w:val="baseline"/>
                <w:lang w:val="zh-CN"/>
              </w:rPr>
            </w:pPr>
            <w:r>
              <w:rPr>
                <w:rFonts w:hint="default" w:ascii="Times New Roman" w:hAnsi="Times New Roman" w:eastAsia="黑体" w:cs="Times New Roman"/>
                <w:sz w:val="32"/>
                <w:szCs w:val="32"/>
                <w:vertAlign w:val="baseline"/>
                <w:lang w:val="zh-CN"/>
              </w:rPr>
              <w:t>地区</w:t>
            </w:r>
          </w:p>
        </w:tc>
        <w:tc>
          <w:tcPr>
            <w:tcW w:w="2131" w:type="dxa"/>
          </w:tcPr>
          <w:p w14:paraId="39FF86FC">
            <w:pPr>
              <w:jc w:val="center"/>
              <w:rPr>
                <w:rFonts w:hint="default" w:ascii="Times New Roman" w:hAnsi="Times New Roman" w:eastAsia="黑体" w:cs="Times New Roman"/>
                <w:sz w:val="32"/>
                <w:szCs w:val="32"/>
                <w:vertAlign w:val="baseline"/>
                <w:lang w:val="zh-CN"/>
              </w:rPr>
            </w:pPr>
            <w:r>
              <w:rPr>
                <w:rFonts w:hint="default" w:ascii="Times New Roman" w:hAnsi="Times New Roman" w:eastAsia="黑体" w:cs="Times New Roman"/>
                <w:sz w:val="32"/>
                <w:szCs w:val="32"/>
                <w:vertAlign w:val="baseline"/>
                <w:lang w:val="zh-CN"/>
              </w:rPr>
              <w:t>推荐名额</w:t>
            </w:r>
          </w:p>
        </w:tc>
        <w:tc>
          <w:tcPr>
            <w:tcW w:w="1572" w:type="dxa"/>
          </w:tcPr>
          <w:p w14:paraId="3CF62498">
            <w:pPr>
              <w:jc w:val="center"/>
              <w:rPr>
                <w:rFonts w:hint="default" w:ascii="Times New Roman" w:hAnsi="Times New Roman" w:eastAsia="黑体" w:cs="Times New Roman"/>
                <w:sz w:val="32"/>
                <w:szCs w:val="32"/>
                <w:vertAlign w:val="baseline"/>
                <w:lang w:val="zh-CN"/>
              </w:rPr>
            </w:pPr>
            <w:r>
              <w:rPr>
                <w:rFonts w:hint="default" w:ascii="Times New Roman" w:hAnsi="Times New Roman" w:eastAsia="黑体" w:cs="Times New Roman"/>
                <w:sz w:val="32"/>
                <w:szCs w:val="32"/>
                <w:vertAlign w:val="baseline"/>
                <w:lang w:val="zh-CN"/>
              </w:rPr>
              <w:t>备注</w:t>
            </w:r>
          </w:p>
        </w:tc>
      </w:tr>
      <w:tr w14:paraId="75848B0E">
        <w:trPr>
          <w:jc w:val="center"/>
        </w:trPr>
        <w:tc>
          <w:tcPr>
            <w:tcW w:w="1330" w:type="dxa"/>
          </w:tcPr>
          <w:p w14:paraId="6E3236F6">
            <w:pPr>
              <w:numPr>
                <w:ilvl w:val="0"/>
                <w:numId w:val="1"/>
              </w:numPr>
              <w:tabs>
                <w:tab w:val="left" w:pos="640"/>
                <w:tab w:val="clear" w:pos="420"/>
              </w:tabs>
              <w:ind w:left="5" w:leftChars="0" w:hanging="5" w:firstLineChars="0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  <w:tc>
          <w:tcPr>
            <w:tcW w:w="3296" w:type="dxa"/>
          </w:tcPr>
          <w:p w14:paraId="6E945A6B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  <w:t>贵阳市</w:t>
            </w:r>
          </w:p>
        </w:tc>
        <w:tc>
          <w:tcPr>
            <w:tcW w:w="2131" w:type="dxa"/>
          </w:tcPr>
          <w:p w14:paraId="3BD7B6CC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194</w:t>
            </w:r>
          </w:p>
        </w:tc>
        <w:tc>
          <w:tcPr>
            <w:tcW w:w="1572" w:type="dxa"/>
          </w:tcPr>
          <w:p w14:paraId="58FAB67D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</w:tr>
      <w:tr w14:paraId="676B5784">
        <w:trPr>
          <w:jc w:val="center"/>
        </w:trPr>
        <w:tc>
          <w:tcPr>
            <w:tcW w:w="1330" w:type="dxa"/>
          </w:tcPr>
          <w:p w14:paraId="5E2E42D4">
            <w:pPr>
              <w:numPr>
                <w:ilvl w:val="0"/>
                <w:numId w:val="1"/>
              </w:numPr>
              <w:tabs>
                <w:tab w:val="left" w:pos="640"/>
                <w:tab w:val="clear" w:pos="420"/>
              </w:tabs>
              <w:ind w:left="5" w:leftChars="0" w:hanging="5" w:firstLineChars="0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  <w:tc>
          <w:tcPr>
            <w:tcW w:w="3296" w:type="dxa"/>
          </w:tcPr>
          <w:p w14:paraId="6F4E388A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  <w:t>遵义市</w:t>
            </w:r>
          </w:p>
        </w:tc>
        <w:tc>
          <w:tcPr>
            <w:tcW w:w="2131" w:type="dxa"/>
          </w:tcPr>
          <w:p w14:paraId="2F35B035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63</w:t>
            </w:r>
          </w:p>
        </w:tc>
        <w:tc>
          <w:tcPr>
            <w:tcW w:w="1572" w:type="dxa"/>
          </w:tcPr>
          <w:p w14:paraId="2AC49201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</w:tr>
      <w:tr w14:paraId="1F0C9842">
        <w:trPr>
          <w:jc w:val="center"/>
        </w:trPr>
        <w:tc>
          <w:tcPr>
            <w:tcW w:w="1330" w:type="dxa"/>
          </w:tcPr>
          <w:p w14:paraId="580CCDF5">
            <w:pPr>
              <w:numPr>
                <w:ilvl w:val="0"/>
                <w:numId w:val="1"/>
              </w:numPr>
              <w:tabs>
                <w:tab w:val="left" w:pos="640"/>
                <w:tab w:val="clear" w:pos="420"/>
              </w:tabs>
              <w:ind w:left="5" w:leftChars="0" w:hanging="5" w:firstLineChars="0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  <w:tc>
          <w:tcPr>
            <w:tcW w:w="3296" w:type="dxa"/>
          </w:tcPr>
          <w:p w14:paraId="422EB4D0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  <w:t>六盘水市</w:t>
            </w:r>
          </w:p>
        </w:tc>
        <w:tc>
          <w:tcPr>
            <w:tcW w:w="2131" w:type="dxa"/>
          </w:tcPr>
          <w:p w14:paraId="10A61FAD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41</w:t>
            </w:r>
          </w:p>
        </w:tc>
        <w:tc>
          <w:tcPr>
            <w:tcW w:w="1572" w:type="dxa"/>
          </w:tcPr>
          <w:p w14:paraId="32EF2E01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</w:tr>
      <w:tr w14:paraId="4300D71A">
        <w:trPr>
          <w:jc w:val="center"/>
        </w:trPr>
        <w:tc>
          <w:tcPr>
            <w:tcW w:w="1330" w:type="dxa"/>
          </w:tcPr>
          <w:p w14:paraId="7BD198CF">
            <w:pPr>
              <w:numPr>
                <w:ilvl w:val="0"/>
                <w:numId w:val="1"/>
              </w:numPr>
              <w:tabs>
                <w:tab w:val="left" w:pos="640"/>
                <w:tab w:val="clear" w:pos="420"/>
              </w:tabs>
              <w:ind w:left="5" w:leftChars="0" w:hanging="5" w:firstLineChars="0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  <w:tc>
          <w:tcPr>
            <w:tcW w:w="3296" w:type="dxa"/>
          </w:tcPr>
          <w:p w14:paraId="3BAF2B82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  <w:t>安顺市</w:t>
            </w:r>
          </w:p>
        </w:tc>
        <w:tc>
          <w:tcPr>
            <w:tcW w:w="2131" w:type="dxa"/>
          </w:tcPr>
          <w:p w14:paraId="264174D6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31</w:t>
            </w:r>
          </w:p>
        </w:tc>
        <w:tc>
          <w:tcPr>
            <w:tcW w:w="1572" w:type="dxa"/>
          </w:tcPr>
          <w:p w14:paraId="27693211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</w:tr>
      <w:tr w14:paraId="18749D5F">
        <w:trPr>
          <w:jc w:val="center"/>
        </w:trPr>
        <w:tc>
          <w:tcPr>
            <w:tcW w:w="1330" w:type="dxa"/>
          </w:tcPr>
          <w:p w14:paraId="6C88AF76">
            <w:pPr>
              <w:numPr>
                <w:ilvl w:val="0"/>
                <w:numId w:val="1"/>
              </w:numPr>
              <w:tabs>
                <w:tab w:val="left" w:pos="640"/>
                <w:tab w:val="clear" w:pos="420"/>
              </w:tabs>
              <w:ind w:left="5" w:leftChars="0" w:hanging="5" w:firstLineChars="0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  <w:tc>
          <w:tcPr>
            <w:tcW w:w="3296" w:type="dxa"/>
          </w:tcPr>
          <w:p w14:paraId="5F9548B6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  <w:t>毕节市</w:t>
            </w:r>
          </w:p>
        </w:tc>
        <w:tc>
          <w:tcPr>
            <w:tcW w:w="2131" w:type="dxa"/>
          </w:tcPr>
          <w:p w14:paraId="42BCF73F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29</w:t>
            </w:r>
          </w:p>
        </w:tc>
        <w:tc>
          <w:tcPr>
            <w:tcW w:w="1572" w:type="dxa"/>
          </w:tcPr>
          <w:p w14:paraId="2A3C1E5D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</w:tr>
      <w:tr w14:paraId="4296C688">
        <w:trPr>
          <w:jc w:val="center"/>
        </w:trPr>
        <w:tc>
          <w:tcPr>
            <w:tcW w:w="1330" w:type="dxa"/>
          </w:tcPr>
          <w:p w14:paraId="0FA5D290">
            <w:pPr>
              <w:numPr>
                <w:ilvl w:val="0"/>
                <w:numId w:val="1"/>
              </w:numPr>
              <w:tabs>
                <w:tab w:val="left" w:pos="640"/>
                <w:tab w:val="clear" w:pos="420"/>
              </w:tabs>
              <w:ind w:left="5" w:leftChars="0" w:hanging="5" w:firstLineChars="0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  <w:tc>
          <w:tcPr>
            <w:tcW w:w="3296" w:type="dxa"/>
          </w:tcPr>
          <w:p w14:paraId="2761E9FE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  <w:t>铜仁市</w:t>
            </w:r>
          </w:p>
        </w:tc>
        <w:tc>
          <w:tcPr>
            <w:tcW w:w="2131" w:type="dxa"/>
          </w:tcPr>
          <w:p w14:paraId="5EF6F028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27</w:t>
            </w:r>
          </w:p>
        </w:tc>
        <w:tc>
          <w:tcPr>
            <w:tcW w:w="1572" w:type="dxa"/>
          </w:tcPr>
          <w:p w14:paraId="62AC38D7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</w:tr>
      <w:tr w14:paraId="210B698D">
        <w:trPr>
          <w:jc w:val="center"/>
        </w:trPr>
        <w:tc>
          <w:tcPr>
            <w:tcW w:w="1330" w:type="dxa"/>
          </w:tcPr>
          <w:p w14:paraId="6E4CE5F0">
            <w:pPr>
              <w:numPr>
                <w:ilvl w:val="0"/>
                <w:numId w:val="1"/>
              </w:numPr>
              <w:tabs>
                <w:tab w:val="left" w:pos="640"/>
                <w:tab w:val="clear" w:pos="420"/>
              </w:tabs>
              <w:ind w:left="5" w:leftChars="0" w:hanging="5" w:firstLineChars="0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  <w:tc>
          <w:tcPr>
            <w:tcW w:w="3296" w:type="dxa"/>
          </w:tcPr>
          <w:p w14:paraId="0A259463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  <w:t>黔东南州</w:t>
            </w:r>
          </w:p>
        </w:tc>
        <w:tc>
          <w:tcPr>
            <w:tcW w:w="2131" w:type="dxa"/>
          </w:tcPr>
          <w:p w14:paraId="1E9AEE85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30</w:t>
            </w:r>
          </w:p>
        </w:tc>
        <w:tc>
          <w:tcPr>
            <w:tcW w:w="1572" w:type="dxa"/>
          </w:tcPr>
          <w:p w14:paraId="110E4904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</w:tr>
      <w:tr w14:paraId="59C5C30D">
        <w:trPr>
          <w:jc w:val="center"/>
        </w:trPr>
        <w:tc>
          <w:tcPr>
            <w:tcW w:w="1330" w:type="dxa"/>
          </w:tcPr>
          <w:p w14:paraId="49503979">
            <w:pPr>
              <w:numPr>
                <w:ilvl w:val="0"/>
                <w:numId w:val="1"/>
              </w:numPr>
              <w:tabs>
                <w:tab w:val="left" w:pos="640"/>
                <w:tab w:val="clear" w:pos="420"/>
              </w:tabs>
              <w:ind w:left="5" w:leftChars="0" w:hanging="5" w:firstLineChars="0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  <w:tc>
          <w:tcPr>
            <w:tcW w:w="3296" w:type="dxa"/>
          </w:tcPr>
          <w:p w14:paraId="61F0FC9D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  <w:t>黔南州</w:t>
            </w:r>
          </w:p>
        </w:tc>
        <w:tc>
          <w:tcPr>
            <w:tcW w:w="2131" w:type="dxa"/>
          </w:tcPr>
          <w:p w14:paraId="656870C0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38</w:t>
            </w:r>
          </w:p>
        </w:tc>
        <w:tc>
          <w:tcPr>
            <w:tcW w:w="1572" w:type="dxa"/>
          </w:tcPr>
          <w:p w14:paraId="7C294DC5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</w:tr>
      <w:tr w14:paraId="5C1C9C02">
        <w:trPr>
          <w:jc w:val="center"/>
        </w:trPr>
        <w:tc>
          <w:tcPr>
            <w:tcW w:w="1330" w:type="dxa"/>
          </w:tcPr>
          <w:p w14:paraId="07433A77">
            <w:pPr>
              <w:numPr>
                <w:ilvl w:val="0"/>
                <w:numId w:val="1"/>
              </w:numPr>
              <w:tabs>
                <w:tab w:val="left" w:pos="640"/>
                <w:tab w:val="clear" w:pos="420"/>
              </w:tabs>
              <w:ind w:left="5" w:leftChars="0" w:hanging="5" w:firstLineChars="0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  <w:tc>
          <w:tcPr>
            <w:tcW w:w="3296" w:type="dxa"/>
          </w:tcPr>
          <w:p w14:paraId="2CA2801E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  <w:t>黔西南州</w:t>
            </w:r>
          </w:p>
        </w:tc>
        <w:tc>
          <w:tcPr>
            <w:tcW w:w="2131" w:type="dxa"/>
          </w:tcPr>
          <w:p w14:paraId="7FFBD3EE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23</w:t>
            </w:r>
          </w:p>
        </w:tc>
        <w:tc>
          <w:tcPr>
            <w:tcW w:w="1572" w:type="dxa"/>
          </w:tcPr>
          <w:p w14:paraId="16BA60CA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</w:tr>
      <w:tr w14:paraId="40892DA5">
        <w:trPr>
          <w:jc w:val="center"/>
        </w:trPr>
        <w:tc>
          <w:tcPr>
            <w:tcW w:w="1330" w:type="dxa"/>
          </w:tcPr>
          <w:p w14:paraId="2F96E845">
            <w:pPr>
              <w:numPr>
                <w:ilvl w:val="0"/>
                <w:numId w:val="1"/>
              </w:numPr>
              <w:tabs>
                <w:tab w:val="left" w:pos="640"/>
                <w:tab w:val="clear" w:pos="420"/>
              </w:tabs>
              <w:ind w:left="5" w:leftChars="0" w:hanging="5" w:firstLineChars="0"/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  <w:tc>
          <w:tcPr>
            <w:tcW w:w="3296" w:type="dxa"/>
          </w:tcPr>
          <w:p w14:paraId="611893A1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  <w:t>贵安新区</w:t>
            </w:r>
          </w:p>
        </w:tc>
        <w:tc>
          <w:tcPr>
            <w:tcW w:w="2131" w:type="dxa"/>
          </w:tcPr>
          <w:p w14:paraId="30EAEC04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en-US" w:eastAsia="zh-CN"/>
              </w:rPr>
              <w:t>23</w:t>
            </w:r>
          </w:p>
        </w:tc>
        <w:tc>
          <w:tcPr>
            <w:tcW w:w="1572" w:type="dxa"/>
          </w:tcPr>
          <w:p w14:paraId="7DA874D3">
            <w:pPr>
              <w:jc w:val="center"/>
              <w:rPr>
                <w:rFonts w:hint="default" w:ascii="Times New Roman" w:hAnsi="Times New Roman" w:eastAsia="仿宋_GB2312" w:cs="Times New Roman"/>
                <w:sz w:val="32"/>
                <w:szCs w:val="32"/>
                <w:vertAlign w:val="baseline"/>
                <w:lang w:val="zh-CN"/>
              </w:rPr>
            </w:pPr>
          </w:p>
        </w:tc>
      </w:tr>
    </w:tbl>
    <w:p w14:paraId="2CA8A05D">
      <w:pPr>
        <w:jc w:val="center"/>
        <w:rPr>
          <w:rFonts w:hint="default" w:ascii="Times New Roman" w:hAnsi="Times New Roman" w:cs="Times New Roman"/>
          <w:lang w:val="zh-CN"/>
        </w:rPr>
      </w:pP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703060505090304"/>
    <w:charset w:val="01"/>
    <w:family w:val="swiss"/>
    <w:pitch w:val="default"/>
    <w:sig w:usb0="E0000AFF" w:usb1="00007843" w:usb2="00000001" w:usb3="00000000" w:csb0="400001BF" w:csb1="DFF70000"/>
    <w:embedRegular r:id="rId1" w:fontKey="{D39446A3-6C04-02E4-F80C-8B69F8B5AF1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altName w:val="苹方-简"/>
    <w:panose1 w:val="020B0603030804020204"/>
    <w:charset w:val="00"/>
    <w:family w:val="auto"/>
    <w:pitch w:val="default"/>
    <w:sig w:usb0="00000000" w:usb1="00000000" w:usb2="0A246029" w:usb3="0400200C" w:csb0="600001FF" w:csb1="DFFF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A2A7D321-D538-6AE4-F80C-8B69E8FCD262}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ESI黑体-GB2312">
    <w:altName w:val="汉仪中黑KW"/>
    <w:panose1 w:val="02000500000000000000"/>
    <w:charset w:val="86"/>
    <w:family w:val="auto"/>
    <w:pitch w:val="default"/>
    <w:sig w:usb0="00000000" w:usb1="00000000" w:usb2="00000012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84E277">
    <w:pPr>
      <w:pStyle w:val="2"/>
      <w:wordWrap w:val="0"/>
      <w:ind w:firstLine="728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5435600" cy="51562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35600" cy="515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00527B">
                          <w:pPr>
                            <w:pStyle w:val="2"/>
                            <w:wordWrap w:val="0"/>
                            <w:ind w:firstLine="7280"/>
                            <w:jc w:val="right"/>
                          </w:pPr>
                          <w:r>
                            <w:rPr>
                              <w:rFonts w:ascii="宋体" w:hAnsi="宋体"/>
                              <w:sz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lang w:val="zh-CN"/>
                            </w:rPr>
                            <w:t>35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 xml:space="preserve"> —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40.6pt;width:428pt;mso-position-horizontal:inside;mso-position-horizontal-relative:margin;z-index:251659264;mso-width-relative:page;mso-height-relative:page;" filled="f" stroked="f" coordsize="21600,21600" o:gfxdata="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6+TVvTAAAABAEAAA8AAAAAAAAAAQAgAAAAIgAAAGRycy9kb3ducmV2LnhtbFBL&#10;AQIUABQAAAAIAIdO4kCFH7thwgEAAHsDAAAOAAAAAAAAAAEAIAAAACIBAABkcnMvZTJvRG9jLnht&#10;bFBLBQYAAAAABgAGAFkBAABW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2200527B">
                    <w:pPr>
                      <w:pStyle w:val="2"/>
                      <w:wordWrap w:val="0"/>
                      <w:ind w:firstLine="7280"/>
                      <w:jc w:val="right"/>
                    </w:pPr>
                    <w:r>
                      <w:rPr>
                        <w:rFonts w:ascii="宋体" w:hAnsi="宋体"/>
                        <w:sz w:val="28"/>
                      </w:rPr>
                      <w:t xml:space="preserve">— </w:t>
                    </w:r>
                    <w:r>
                      <w:rPr>
                        <w:rFonts w:ascii="宋体" w:hAnsi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lang w:val="zh-CN"/>
                      </w:rPr>
                      <w:t>35</w:t>
                    </w:r>
                    <w:r>
                      <w:rPr>
                        <w:rFonts w:ascii="宋体" w:hAnsi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/>
                        <w:sz w:val="28"/>
                      </w:rPr>
                      <w:t xml:space="preserve"> —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A5FFD">
    <w:pPr>
      <w:pStyle w:val="2"/>
      <w:ind w:firstLine="280" w:firstLineChars="100"/>
      <w:rPr>
        <w:rFonts w:asci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36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EF5D702"/>
    <w:multiLevelType w:val="singleLevel"/>
    <w:tmpl w:val="7EF5D702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5" w:leftChars="0" w:hanging="425" w:firstLineChars="0"/>
      </w:pPr>
      <w:rPr>
        <w:rFonts w:hint="default" w:ascii="宋体" w:hAnsi="宋体" w:eastAsia="宋体" w:cs="宋体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TrueTypeFonts/>
  <w:saveSubsetFonts/>
  <w:bordersDoNotSurroundHeader w:val="0"/>
  <w:bordersDoNotSurroundFooter w:val="0"/>
  <w:documentProtection w:enforcement="0"/>
  <w:defaultTabStop w:val="420"/>
  <w:evenAndOddHeaders w:val="1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5MmM1NjFkNGI3YTcxNTIzMDgxMDljYjQ2YjhmMjIifQ=="/>
  </w:docVars>
  <w:rsids>
    <w:rsidRoot w:val="07BE563D"/>
    <w:rsid w:val="0009284E"/>
    <w:rsid w:val="00126BA8"/>
    <w:rsid w:val="00164686"/>
    <w:rsid w:val="00177548"/>
    <w:rsid w:val="002010FE"/>
    <w:rsid w:val="00242EA6"/>
    <w:rsid w:val="00261623"/>
    <w:rsid w:val="002F225C"/>
    <w:rsid w:val="00300C41"/>
    <w:rsid w:val="0030665E"/>
    <w:rsid w:val="00376A1D"/>
    <w:rsid w:val="004520A9"/>
    <w:rsid w:val="004B6AE2"/>
    <w:rsid w:val="00510229"/>
    <w:rsid w:val="005A5903"/>
    <w:rsid w:val="00654F1C"/>
    <w:rsid w:val="00685EB5"/>
    <w:rsid w:val="00691854"/>
    <w:rsid w:val="006B350A"/>
    <w:rsid w:val="006B38D9"/>
    <w:rsid w:val="006D3F62"/>
    <w:rsid w:val="0072667B"/>
    <w:rsid w:val="00727DD5"/>
    <w:rsid w:val="0079309B"/>
    <w:rsid w:val="007A51F2"/>
    <w:rsid w:val="008910EE"/>
    <w:rsid w:val="009B69E4"/>
    <w:rsid w:val="00A01F74"/>
    <w:rsid w:val="00A0537E"/>
    <w:rsid w:val="00A645B7"/>
    <w:rsid w:val="00AA33B1"/>
    <w:rsid w:val="00AA67C3"/>
    <w:rsid w:val="00AA7CCD"/>
    <w:rsid w:val="00AE4BF9"/>
    <w:rsid w:val="00AF690E"/>
    <w:rsid w:val="00B36FB6"/>
    <w:rsid w:val="00B5426F"/>
    <w:rsid w:val="00C22F49"/>
    <w:rsid w:val="00C5351A"/>
    <w:rsid w:val="00CC253A"/>
    <w:rsid w:val="00CD7EBB"/>
    <w:rsid w:val="00CF7084"/>
    <w:rsid w:val="00D332A8"/>
    <w:rsid w:val="00EE7055"/>
    <w:rsid w:val="00F13F0C"/>
    <w:rsid w:val="00F16439"/>
    <w:rsid w:val="00F40780"/>
    <w:rsid w:val="00F66817"/>
    <w:rsid w:val="00F73EC5"/>
    <w:rsid w:val="00F93E73"/>
    <w:rsid w:val="07BE563D"/>
    <w:rsid w:val="0CC71781"/>
    <w:rsid w:val="0EA73222"/>
    <w:rsid w:val="0FFB5C0E"/>
    <w:rsid w:val="17B1D6C8"/>
    <w:rsid w:val="17FFE56B"/>
    <w:rsid w:val="1C580648"/>
    <w:rsid w:val="1CBF8665"/>
    <w:rsid w:val="1DBF03E0"/>
    <w:rsid w:val="1FE7F73B"/>
    <w:rsid w:val="25F7071A"/>
    <w:rsid w:val="27FE35EB"/>
    <w:rsid w:val="2B9EE102"/>
    <w:rsid w:val="2BD82C0B"/>
    <w:rsid w:val="2BF6C28A"/>
    <w:rsid w:val="2F364B3C"/>
    <w:rsid w:val="2F7F7C37"/>
    <w:rsid w:val="2FFFBCA2"/>
    <w:rsid w:val="33FF2AC5"/>
    <w:rsid w:val="35794BCE"/>
    <w:rsid w:val="357F8C8C"/>
    <w:rsid w:val="3639699D"/>
    <w:rsid w:val="36D79BB1"/>
    <w:rsid w:val="376DDEF5"/>
    <w:rsid w:val="37DF8C48"/>
    <w:rsid w:val="39EFE2F0"/>
    <w:rsid w:val="3A3B0915"/>
    <w:rsid w:val="3AFFE1FC"/>
    <w:rsid w:val="3B9D22DE"/>
    <w:rsid w:val="3BB74355"/>
    <w:rsid w:val="3BBB0633"/>
    <w:rsid w:val="3CF7CD81"/>
    <w:rsid w:val="3D38D261"/>
    <w:rsid w:val="3D5C425C"/>
    <w:rsid w:val="3EED258E"/>
    <w:rsid w:val="3FBEEF7C"/>
    <w:rsid w:val="3FC9F40A"/>
    <w:rsid w:val="3FEC3AD1"/>
    <w:rsid w:val="3FFF6E92"/>
    <w:rsid w:val="3FFFB9D1"/>
    <w:rsid w:val="47EFC24C"/>
    <w:rsid w:val="4BBF6F6B"/>
    <w:rsid w:val="4BF7736A"/>
    <w:rsid w:val="4CDF7E46"/>
    <w:rsid w:val="4EFF591D"/>
    <w:rsid w:val="4F816B07"/>
    <w:rsid w:val="4FDE83F3"/>
    <w:rsid w:val="50987391"/>
    <w:rsid w:val="53BEAF22"/>
    <w:rsid w:val="543FD51A"/>
    <w:rsid w:val="57EF8AEB"/>
    <w:rsid w:val="59FF8803"/>
    <w:rsid w:val="5BFEFA7A"/>
    <w:rsid w:val="5DBEAEBD"/>
    <w:rsid w:val="5E71F6C3"/>
    <w:rsid w:val="5FCAF8A6"/>
    <w:rsid w:val="67FB08EB"/>
    <w:rsid w:val="6A7F58D1"/>
    <w:rsid w:val="6BAF5F97"/>
    <w:rsid w:val="6BBB1380"/>
    <w:rsid w:val="6D0D35D4"/>
    <w:rsid w:val="6DB75CE4"/>
    <w:rsid w:val="6DD4E92E"/>
    <w:rsid w:val="6DEF6CEE"/>
    <w:rsid w:val="6DF5E9C9"/>
    <w:rsid w:val="6F6B3710"/>
    <w:rsid w:val="6FFCC802"/>
    <w:rsid w:val="6FFF3C9A"/>
    <w:rsid w:val="70437A6A"/>
    <w:rsid w:val="71A4424F"/>
    <w:rsid w:val="7338BA94"/>
    <w:rsid w:val="73ED7E91"/>
    <w:rsid w:val="73F9AE71"/>
    <w:rsid w:val="74BD72A6"/>
    <w:rsid w:val="74CF8268"/>
    <w:rsid w:val="754958E5"/>
    <w:rsid w:val="75C103C6"/>
    <w:rsid w:val="75DE9A33"/>
    <w:rsid w:val="775FC57F"/>
    <w:rsid w:val="7797B262"/>
    <w:rsid w:val="77BF365C"/>
    <w:rsid w:val="77CA5620"/>
    <w:rsid w:val="77FF0B7B"/>
    <w:rsid w:val="77FF8DF0"/>
    <w:rsid w:val="7A47F4F6"/>
    <w:rsid w:val="7AAF07AF"/>
    <w:rsid w:val="7AFE80B1"/>
    <w:rsid w:val="7B7F500E"/>
    <w:rsid w:val="7BBA1BBD"/>
    <w:rsid w:val="7BDE2748"/>
    <w:rsid w:val="7BFF0EB1"/>
    <w:rsid w:val="7BFF725B"/>
    <w:rsid w:val="7D7F09D8"/>
    <w:rsid w:val="7DAD765C"/>
    <w:rsid w:val="7DBF32AC"/>
    <w:rsid w:val="7DDE805D"/>
    <w:rsid w:val="7DDFD34D"/>
    <w:rsid w:val="7E4275F9"/>
    <w:rsid w:val="7EBB7AF6"/>
    <w:rsid w:val="7EBF90E1"/>
    <w:rsid w:val="7EEDB9BF"/>
    <w:rsid w:val="7EFEACE5"/>
    <w:rsid w:val="7EFF2D13"/>
    <w:rsid w:val="7F4FE099"/>
    <w:rsid w:val="7F5DA8F7"/>
    <w:rsid w:val="7F6D04D6"/>
    <w:rsid w:val="7FBF3B70"/>
    <w:rsid w:val="7FED484C"/>
    <w:rsid w:val="7FEF4006"/>
    <w:rsid w:val="7FEF72B5"/>
    <w:rsid w:val="7FEFD97A"/>
    <w:rsid w:val="7FEFDDBF"/>
    <w:rsid w:val="7FF35566"/>
    <w:rsid w:val="7FFBAF9E"/>
    <w:rsid w:val="7FFE0C74"/>
    <w:rsid w:val="7FFF00B3"/>
    <w:rsid w:val="7FFF1855"/>
    <w:rsid w:val="87DF6868"/>
    <w:rsid w:val="8DFFAE50"/>
    <w:rsid w:val="8F9F2AFF"/>
    <w:rsid w:val="9ADBEED5"/>
    <w:rsid w:val="9B5787BD"/>
    <w:rsid w:val="9EDF6520"/>
    <w:rsid w:val="9EFFF0A0"/>
    <w:rsid w:val="9F871688"/>
    <w:rsid w:val="9FF70476"/>
    <w:rsid w:val="9FFD2C3B"/>
    <w:rsid w:val="9FFF0C6A"/>
    <w:rsid w:val="A3B7C55B"/>
    <w:rsid w:val="ADCD2656"/>
    <w:rsid w:val="AE9BF6A6"/>
    <w:rsid w:val="AF7BE5FE"/>
    <w:rsid w:val="AFF7D21E"/>
    <w:rsid w:val="AFF9193E"/>
    <w:rsid w:val="AFFD5773"/>
    <w:rsid w:val="B1F71B4C"/>
    <w:rsid w:val="B7FF78DB"/>
    <w:rsid w:val="B8E7C6DF"/>
    <w:rsid w:val="B8FF8484"/>
    <w:rsid w:val="B9EF571D"/>
    <w:rsid w:val="B9FECB46"/>
    <w:rsid w:val="BAB50495"/>
    <w:rsid w:val="BAF78273"/>
    <w:rsid w:val="BAFB9344"/>
    <w:rsid w:val="BBAD6198"/>
    <w:rsid w:val="BBEF50E5"/>
    <w:rsid w:val="BBF3ACF5"/>
    <w:rsid w:val="BBFF8A31"/>
    <w:rsid w:val="BDED12D0"/>
    <w:rsid w:val="BE72C456"/>
    <w:rsid w:val="BF3E93EA"/>
    <w:rsid w:val="BFBE10B3"/>
    <w:rsid w:val="BFC76C4B"/>
    <w:rsid w:val="BFD6D400"/>
    <w:rsid w:val="BFD77D19"/>
    <w:rsid w:val="BFE7C2D9"/>
    <w:rsid w:val="BFEB3C50"/>
    <w:rsid w:val="BFFD48D2"/>
    <w:rsid w:val="C5BFB179"/>
    <w:rsid w:val="C6EF67DD"/>
    <w:rsid w:val="CFA54C53"/>
    <w:rsid w:val="CFB71510"/>
    <w:rsid w:val="D3FF84F6"/>
    <w:rsid w:val="D5CF4B74"/>
    <w:rsid w:val="D7BAD44B"/>
    <w:rsid w:val="D7CF2BE6"/>
    <w:rsid w:val="D7FE0549"/>
    <w:rsid w:val="DAFBE7C3"/>
    <w:rsid w:val="DB9A37CC"/>
    <w:rsid w:val="DBE5592B"/>
    <w:rsid w:val="DC4736FF"/>
    <w:rsid w:val="DDBEFFE6"/>
    <w:rsid w:val="DDD14BB1"/>
    <w:rsid w:val="DDFFB2DC"/>
    <w:rsid w:val="DEBDACE4"/>
    <w:rsid w:val="DEBEEFB6"/>
    <w:rsid w:val="DEDFE889"/>
    <w:rsid w:val="DEE3877C"/>
    <w:rsid w:val="DEF7F2E9"/>
    <w:rsid w:val="DF5E1B0C"/>
    <w:rsid w:val="DF5ED95C"/>
    <w:rsid w:val="DF97A220"/>
    <w:rsid w:val="DFCC89BF"/>
    <w:rsid w:val="DFF6415A"/>
    <w:rsid w:val="DFFFB400"/>
    <w:rsid w:val="E5F69D1A"/>
    <w:rsid w:val="E7FF1BDC"/>
    <w:rsid w:val="E86F86F8"/>
    <w:rsid w:val="EACEBCF8"/>
    <w:rsid w:val="EBD98D13"/>
    <w:rsid w:val="EBDFB8A2"/>
    <w:rsid w:val="EBFA4C2C"/>
    <w:rsid w:val="ECDD1E22"/>
    <w:rsid w:val="EDAFDAFA"/>
    <w:rsid w:val="EDE106D7"/>
    <w:rsid w:val="EED9B4F0"/>
    <w:rsid w:val="EEDFE8C8"/>
    <w:rsid w:val="EF4B2418"/>
    <w:rsid w:val="EF688FAF"/>
    <w:rsid w:val="EFADEC86"/>
    <w:rsid w:val="EFBB7E41"/>
    <w:rsid w:val="EFED328B"/>
    <w:rsid w:val="F177D8E1"/>
    <w:rsid w:val="F247DF6C"/>
    <w:rsid w:val="F37DF8D2"/>
    <w:rsid w:val="F3EF4357"/>
    <w:rsid w:val="F3F4BD39"/>
    <w:rsid w:val="F4DF4F35"/>
    <w:rsid w:val="F5AB6CD9"/>
    <w:rsid w:val="F63740FE"/>
    <w:rsid w:val="F79639EF"/>
    <w:rsid w:val="F79E67EF"/>
    <w:rsid w:val="F7BF125A"/>
    <w:rsid w:val="F7FB749F"/>
    <w:rsid w:val="FAD76928"/>
    <w:rsid w:val="FAFD9F46"/>
    <w:rsid w:val="FAFF2B69"/>
    <w:rsid w:val="FB565DA3"/>
    <w:rsid w:val="FB7555B7"/>
    <w:rsid w:val="FB8E9FC2"/>
    <w:rsid w:val="FBF79DE4"/>
    <w:rsid w:val="FD9C99F4"/>
    <w:rsid w:val="FDFA5E85"/>
    <w:rsid w:val="FDFF3385"/>
    <w:rsid w:val="FDFF3A0B"/>
    <w:rsid w:val="FE67692C"/>
    <w:rsid w:val="FE6FCA76"/>
    <w:rsid w:val="FE9FD13F"/>
    <w:rsid w:val="FEDAA9DD"/>
    <w:rsid w:val="FEE9D77E"/>
    <w:rsid w:val="FEFE4F7F"/>
    <w:rsid w:val="FF3AE5C2"/>
    <w:rsid w:val="FF66EE3A"/>
    <w:rsid w:val="FF6E0DC6"/>
    <w:rsid w:val="FF7C4B95"/>
    <w:rsid w:val="FF7CDF5C"/>
    <w:rsid w:val="FF7D9F03"/>
    <w:rsid w:val="FF7F4B75"/>
    <w:rsid w:val="FF8F71E9"/>
    <w:rsid w:val="FF9E4CF4"/>
    <w:rsid w:val="FFAF0A06"/>
    <w:rsid w:val="FFBA68C4"/>
    <w:rsid w:val="FFBBDE4C"/>
    <w:rsid w:val="FFC54B12"/>
    <w:rsid w:val="FFC79563"/>
    <w:rsid w:val="FFD50D9D"/>
    <w:rsid w:val="FFDA265E"/>
    <w:rsid w:val="FFEC0BED"/>
    <w:rsid w:val="FFFA5817"/>
    <w:rsid w:val="FFFD943E"/>
    <w:rsid w:val="FFFDC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qFormat="1" w:unhideWhenUsed="0" w:uiPriority="99" w:semiHidden="0" w:name="annotation reference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qFormat="1" w:unhideWhenUsed="0" w:uiPriority="99" w:semiHidden="0" w:name="table of authorities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qFormat="1"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0" w:semiHidden="0" w:name="Strong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qFormat="1" w:unhideWhenUsed="0" w:uiPriority="99" w:semiHidden="0" w:name="HTML Preformatted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qFormat="1" w:unhideWhenUsed="0"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 w:locked="1"/>
    <w:lsdException w:qFormat="1" w:unhideWhenUsed="0" w:uiPriority="0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99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table of authorities"/>
    <w:basedOn w:val="1"/>
    <w:next w:val="1"/>
    <w:qFormat/>
    <w:uiPriority w:val="99"/>
    <w:pPr>
      <w:ind w:left="420" w:leftChars="200"/>
    </w:pPr>
    <w:rPr>
      <w:rFonts w:ascii="Times New Roman" w:hAnsi="Times New Roman"/>
    </w:rPr>
  </w:style>
  <w:style w:type="paragraph" w:styleId="4">
    <w:name w:val="annotation text"/>
    <w:basedOn w:val="1"/>
    <w:link w:val="15"/>
    <w:qFormat/>
    <w:uiPriority w:val="99"/>
    <w:pPr>
      <w:spacing w:line="240" w:lineRule="exact"/>
      <w:jc w:val="left"/>
    </w:pPr>
  </w:style>
  <w:style w:type="paragraph" w:styleId="5">
    <w:name w:val="Balloon Text"/>
    <w:basedOn w:val="1"/>
    <w:link w:val="16"/>
    <w:semiHidden/>
    <w:qFormat/>
    <w:locked/>
    <w:uiPriority w:val="99"/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</w:pPr>
    <w:rPr>
      <w:sz w:val="18"/>
    </w:rPr>
  </w:style>
  <w:style w:type="paragraph" w:styleId="7">
    <w:name w:val="HTML Preformatted"/>
    <w:basedOn w:val="1"/>
    <w:link w:val="18"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8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styleId="9">
    <w:name w:val="annotation subject"/>
    <w:basedOn w:val="4"/>
    <w:next w:val="4"/>
    <w:link w:val="19"/>
    <w:semiHidden/>
    <w:qFormat/>
    <w:locked/>
    <w:uiPriority w:val="99"/>
    <w:pPr>
      <w:spacing w:line="240" w:lineRule="auto"/>
    </w:pPr>
    <w:rPr>
      <w:b/>
      <w:bCs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annotation reference"/>
    <w:basedOn w:val="12"/>
    <w:qFormat/>
    <w:uiPriority w:val="99"/>
    <w:rPr>
      <w:rFonts w:cs="Times New Roman"/>
      <w:sz w:val="21"/>
      <w:szCs w:val="21"/>
    </w:rPr>
  </w:style>
  <w:style w:type="character" w:customStyle="1" w:styleId="14">
    <w:name w:val="Footer Char"/>
    <w:basedOn w:val="12"/>
    <w:link w:val="2"/>
    <w:semiHidden/>
    <w:qFormat/>
    <w:locked/>
    <w:uiPriority w:val="99"/>
    <w:rPr>
      <w:rFonts w:ascii="Calibri" w:hAnsi="Calibri" w:cs="Times New Roman"/>
      <w:sz w:val="18"/>
      <w:szCs w:val="18"/>
    </w:rPr>
  </w:style>
  <w:style w:type="character" w:customStyle="1" w:styleId="15">
    <w:name w:val="Comment Text Char"/>
    <w:basedOn w:val="12"/>
    <w:link w:val="4"/>
    <w:semiHidden/>
    <w:qFormat/>
    <w:locked/>
    <w:uiPriority w:val="99"/>
    <w:rPr>
      <w:rFonts w:ascii="Calibri" w:hAnsi="Calibri" w:cs="Times New Roman"/>
      <w:sz w:val="24"/>
      <w:szCs w:val="24"/>
    </w:rPr>
  </w:style>
  <w:style w:type="character" w:customStyle="1" w:styleId="16">
    <w:name w:val="Balloon Text Char"/>
    <w:basedOn w:val="12"/>
    <w:link w:val="5"/>
    <w:semiHidden/>
    <w:qFormat/>
    <w:locked/>
    <w:uiPriority w:val="99"/>
    <w:rPr>
      <w:rFonts w:ascii="Calibri" w:hAnsi="Calibri" w:cs="Times New Roman"/>
      <w:sz w:val="2"/>
    </w:rPr>
  </w:style>
  <w:style w:type="character" w:customStyle="1" w:styleId="17">
    <w:name w:val="Header Char"/>
    <w:basedOn w:val="12"/>
    <w:link w:val="6"/>
    <w:semiHidden/>
    <w:qFormat/>
    <w:locked/>
    <w:uiPriority w:val="99"/>
    <w:rPr>
      <w:rFonts w:ascii="Calibri" w:hAnsi="Calibri" w:cs="Times New Roman"/>
      <w:sz w:val="18"/>
      <w:szCs w:val="18"/>
    </w:rPr>
  </w:style>
  <w:style w:type="character" w:customStyle="1" w:styleId="18">
    <w:name w:val="HTML Preformatted Char"/>
    <w:basedOn w:val="12"/>
    <w:link w:val="7"/>
    <w:semiHidden/>
    <w:qFormat/>
    <w:locked/>
    <w:uiPriority w:val="99"/>
    <w:rPr>
      <w:rFonts w:ascii="Courier New" w:hAnsi="Courier New" w:cs="Courier New"/>
      <w:sz w:val="20"/>
      <w:szCs w:val="20"/>
    </w:rPr>
  </w:style>
  <w:style w:type="character" w:customStyle="1" w:styleId="19">
    <w:name w:val="Comment Subject Char"/>
    <w:basedOn w:val="15"/>
    <w:link w:val="9"/>
    <w:semiHidden/>
    <w:qFormat/>
    <w:locked/>
    <w:uiPriority w:val="99"/>
    <w:rPr>
      <w:b/>
      <w:bCs/>
    </w:rPr>
  </w:style>
  <w:style w:type="paragraph" w:styleId="20">
    <w:name w:val="List Paragraph"/>
    <w:basedOn w:val="1"/>
    <w:qFormat/>
    <w:uiPriority w:val="99"/>
    <w:pPr>
      <w:ind w:firstLine="420"/>
    </w:pPr>
    <w:rPr>
      <w:szCs w:val="22"/>
    </w:rPr>
  </w:style>
  <w:style w:type="paragraph" w:customStyle="1" w:styleId="21">
    <w:name w:val="Other|1"/>
    <w:basedOn w:val="1"/>
    <w:qFormat/>
    <w:uiPriority w:val="99"/>
    <w:pPr>
      <w:spacing w:line="451" w:lineRule="auto"/>
      <w:ind w:firstLine="400"/>
    </w:pPr>
    <w:rPr>
      <w:rFonts w:ascii="宋体" w:hAnsi="宋体" w:cs="宋体"/>
      <w:kern w:val="0"/>
      <w:sz w:val="26"/>
      <w:szCs w:val="26"/>
      <w:lang w:val="zh-TW" w:eastAsia="zh-TW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</Pages>
  <Words>15625</Words>
  <Characters>16138</Characters>
  <Lines>0</Lines>
  <Paragraphs>0</Paragraphs>
  <TotalTime>15</TotalTime>
  <ScaleCrop>false</ScaleCrop>
  <LinksUpToDate>false</LinksUpToDate>
  <CharactersWithSpaces>16138</CharactersWithSpaces>
  <Application>WPS Office_12.1.25201.25201_F1E327BC-269C-435d-A152-05C5408002CA</Application>
  <DocSecurity>1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2022-12-14T06:23:00Z</dcterms:created>
  <dc:creator>ysgz</dc:creator>
  <cp:lastModifiedBy>昊翮</cp:lastModifiedBy>
  <cp:lastPrinted>2026-02-07T22:27:00Z</cp:lastPrinted>
  <dcterms:modified xsi:type="dcterms:W3CDTF">2026-02-10T18:48:24Z</dcterms:modified>
  <dc:title>省科技厅关于发布2024年度三大科技计划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2052-12.1.25201.25201</vt:lpwstr>
  </property>
  <property fmtid="{D5CDD505-2E9C-101B-9397-08002B2CF9AE}" pid="3" name="ICV">
    <vt:lpwstr>53E307C03558CEFFF80C8B69C9DDFBD7_43</vt:lpwstr>
  </property>
</Properties>
</file>