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left"/>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附件2</w:t>
      </w:r>
    </w:p>
    <w:p>
      <w:pPr>
        <w:jc w:val="center"/>
        <w:rPr>
          <w:rFonts w:hint="eastAsia" w:ascii="华文行楷" w:hAnsi="宋体" w:eastAsia="华文行楷"/>
          <w:sz w:val="96"/>
          <w:szCs w:val="96"/>
        </w:rPr>
      </w:pPr>
    </w:p>
    <w:p>
      <w:pPr>
        <w:jc w:val="center"/>
        <w:rPr>
          <w:rFonts w:ascii="华文行楷" w:hAnsi="宋体" w:eastAsia="华文行楷"/>
          <w:sz w:val="96"/>
          <w:szCs w:val="96"/>
        </w:rPr>
      </w:pPr>
      <w:r>
        <w:rPr>
          <w:rFonts w:hint="eastAsia" w:ascii="华文行楷" w:hAnsi="宋体" w:eastAsia="华文行楷"/>
          <w:sz w:val="96"/>
          <w:szCs w:val="96"/>
        </w:rPr>
        <w:t>茅台学院</w:t>
      </w:r>
    </w:p>
    <w:p>
      <w:pPr>
        <w:jc w:val="center"/>
        <w:rPr>
          <w:rFonts w:hint="eastAsia" w:ascii="楷体" w:hAnsi="楷体" w:eastAsia="楷体"/>
          <w:b w:val="0"/>
          <w:bCs/>
          <w:sz w:val="72"/>
          <w:szCs w:val="72"/>
          <w:lang w:eastAsia="zh-CN"/>
        </w:rPr>
      </w:pPr>
      <w:r>
        <w:rPr>
          <w:rFonts w:hint="eastAsia" w:ascii="楷体" w:hAnsi="楷体" w:eastAsia="楷体"/>
          <w:b w:val="0"/>
          <w:bCs/>
          <w:sz w:val="72"/>
          <w:szCs w:val="72"/>
          <w:lang w:eastAsia="zh-CN"/>
        </w:rPr>
        <w:t>《茅台生产认知</w:t>
      </w:r>
      <w:r>
        <w:rPr>
          <w:rFonts w:hint="eastAsia" w:ascii="楷体" w:hAnsi="楷体" w:eastAsia="楷体"/>
          <w:b w:val="0"/>
          <w:bCs/>
          <w:sz w:val="72"/>
          <w:szCs w:val="72"/>
        </w:rPr>
        <w:t>实习</w:t>
      </w:r>
      <w:r>
        <w:rPr>
          <w:rFonts w:hint="eastAsia" w:ascii="楷体" w:hAnsi="楷体" w:eastAsia="楷体"/>
          <w:b w:val="0"/>
          <w:bCs/>
          <w:sz w:val="72"/>
          <w:szCs w:val="72"/>
          <w:lang w:eastAsia="zh-CN"/>
        </w:rPr>
        <w:t>》</w:t>
      </w:r>
    </w:p>
    <w:p>
      <w:pPr>
        <w:jc w:val="center"/>
        <w:rPr>
          <w:rFonts w:ascii="楷体" w:hAnsi="楷体" w:eastAsia="楷体"/>
          <w:b w:val="0"/>
          <w:bCs/>
          <w:sz w:val="72"/>
          <w:szCs w:val="72"/>
        </w:rPr>
      </w:pPr>
      <w:r>
        <w:rPr>
          <w:rFonts w:hint="eastAsia" w:ascii="楷体" w:hAnsi="楷体" w:eastAsia="楷体"/>
          <w:b w:val="0"/>
          <w:bCs/>
          <w:sz w:val="72"/>
          <w:szCs w:val="72"/>
        </w:rPr>
        <w:t>指导书</w:t>
      </w: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仿宋" w:hAnsi="仿宋" w:eastAsia="仿宋"/>
          <w:sz w:val="32"/>
          <w:szCs w:val="32"/>
        </w:rPr>
      </w:pPr>
      <w:r>
        <w:rPr>
          <w:rFonts w:hint="eastAsia" w:ascii="仿宋" w:hAnsi="仿宋" w:eastAsia="仿宋"/>
          <w:sz w:val="32"/>
          <w:szCs w:val="32"/>
        </w:rPr>
        <w:t>教务处制</w:t>
      </w:r>
    </w:p>
    <w:p>
      <w:pPr>
        <w:jc w:val="center"/>
        <w:rPr>
          <w:rFonts w:ascii="仿宋" w:hAnsi="仿宋" w:eastAsia="仿宋"/>
          <w:sz w:val="32"/>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p>
    <w:p>
      <w:pPr>
        <w:rPr>
          <w:rFonts w:ascii="仿宋" w:hAnsi="仿宋" w:eastAsia="仿宋"/>
          <w:sz w:val="32"/>
          <w:szCs w:val="32"/>
        </w:rPr>
        <w:sectPr>
          <w:type w:val="continuous"/>
          <w:pgSz w:w="11906" w:h="16838"/>
          <w:pgMar w:top="1440" w:right="1800" w:bottom="1440" w:left="1800" w:header="851" w:footer="992" w:gutter="0"/>
          <w:pgNumType w:fmt="upperRoman" w:start="1"/>
          <w:cols w:space="425" w:num="1"/>
          <w:docGrid w:type="lines" w:linePitch="312" w:charSpace="0"/>
        </w:sectPr>
      </w:pPr>
    </w:p>
    <w:p>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jc w:val="center"/>
      </w:pPr>
      <w:r>
        <w:rPr>
          <w:rFonts w:hint="eastAsia" w:ascii="方正小标宋简体" w:hAnsi="黑体" w:eastAsia="方正小标宋简体"/>
          <w:bCs/>
          <w:sz w:val="44"/>
          <w:szCs w:val="36"/>
        </w:rPr>
        <w:t>茅台学院《</w:t>
      </w:r>
      <w:r>
        <w:rPr>
          <w:rFonts w:hint="eastAsia" w:ascii="方正小标宋简体" w:hAnsi="黑体" w:eastAsia="方正小标宋简体"/>
          <w:bCs/>
          <w:sz w:val="44"/>
          <w:szCs w:val="36"/>
          <w:lang w:val="en-US" w:eastAsia="zh-CN"/>
        </w:rPr>
        <w:t>茅台生产认知实习</w:t>
      </w:r>
      <w:r>
        <w:rPr>
          <w:rFonts w:hint="eastAsia" w:ascii="方正小标宋简体" w:hAnsi="黑体" w:eastAsia="方正小标宋简体"/>
          <w:bCs/>
          <w:sz w:val="44"/>
          <w:szCs w:val="36"/>
        </w:rPr>
        <w:t>》实习（实训）指导书</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学    分</w:t>
            </w:r>
          </w:p>
        </w:tc>
        <w:tc>
          <w:tcPr>
            <w:tcW w:w="6033" w:type="dxa"/>
          </w:tcPr>
          <w:p>
            <w:pPr>
              <w:spacing w:line="500" w:lineRule="exact"/>
              <w:ind w:firstLine="480" w:firstLineChars="200"/>
              <w:jc w:val="both"/>
              <w:rPr>
                <w:rFonts w:ascii="仿宋" w:hAnsi="仿宋" w:eastAsia="仿宋"/>
                <w:sz w:val="24"/>
                <w:szCs w:val="24"/>
              </w:rPr>
            </w:pPr>
            <w:r>
              <w:rPr>
                <w:rFonts w:hint="eastAsia" w:ascii="仿宋" w:hAnsi="仿宋" w:eastAsia="仿宋"/>
                <w:bCs/>
                <w:sz w:val="24"/>
                <w:szCs w:val="24"/>
                <w:lang w:val="en-US" w:eastAsia="zh-CN"/>
              </w:rPr>
              <w:t>0.5</w:t>
            </w:r>
            <w:r>
              <w:rPr>
                <w:rFonts w:hint="eastAsia" w:ascii="仿宋" w:hAnsi="仿宋" w:eastAsia="仿宋"/>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hint="default" w:ascii="仿宋" w:hAnsi="仿宋" w:eastAsia="仿宋"/>
                <w:sz w:val="24"/>
                <w:szCs w:val="24"/>
                <w:lang w:val="en-US" w:eastAsia="zh-CN"/>
              </w:rPr>
            </w:pPr>
            <w:r>
              <w:rPr>
                <w:rFonts w:hint="eastAsia" w:ascii="仿宋" w:hAnsi="仿宋" w:eastAsia="仿宋"/>
                <w:bCs/>
                <w:sz w:val="24"/>
                <w:szCs w:val="24"/>
              </w:rPr>
              <w:t>实习（实训）周数</w:t>
            </w:r>
            <w:r>
              <w:rPr>
                <w:rFonts w:hint="eastAsia" w:ascii="仿宋" w:hAnsi="仿宋" w:eastAsia="仿宋"/>
                <w:bCs/>
                <w:sz w:val="24"/>
                <w:szCs w:val="24"/>
                <w:lang w:val="en-US" w:eastAsia="zh-CN"/>
              </w:rPr>
              <w:t>(学时)</w:t>
            </w:r>
          </w:p>
        </w:tc>
        <w:tc>
          <w:tcPr>
            <w:tcW w:w="6033" w:type="dxa"/>
          </w:tcPr>
          <w:p>
            <w:pPr>
              <w:tabs>
                <w:tab w:val="left" w:pos="4395"/>
              </w:tabs>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lang w:val="en-US" w:eastAsia="zh-CN"/>
              </w:rPr>
              <w:t>8h</w:t>
            </w:r>
            <w:r>
              <w:rPr>
                <w:rFonts w:ascii="仿宋" w:hAnsi="仿宋" w:eastAsia="仿宋"/>
                <w:bCs/>
                <w:color w:val="auto"/>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开设学期</w:t>
            </w:r>
          </w:p>
        </w:tc>
        <w:tc>
          <w:tcPr>
            <w:tcW w:w="6033" w:type="dxa"/>
          </w:tcPr>
          <w:p>
            <w:pPr>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rPr>
              <w:t>第</w:t>
            </w:r>
            <w:r>
              <w:rPr>
                <w:rFonts w:hint="eastAsia" w:ascii="仿宋" w:hAnsi="仿宋" w:eastAsia="仿宋"/>
                <w:bCs/>
                <w:color w:val="auto"/>
                <w:sz w:val="24"/>
                <w:szCs w:val="24"/>
                <w:lang w:val="en-US" w:eastAsia="zh-CN"/>
              </w:rPr>
              <w:t>1</w:t>
            </w:r>
            <w:r>
              <w:rPr>
                <w:rFonts w:hint="eastAsia" w:ascii="仿宋" w:hAnsi="仿宋" w:eastAsia="仿宋"/>
                <w:bCs/>
                <w:color w:val="auto"/>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适应专业（方向）</w:t>
            </w:r>
          </w:p>
        </w:tc>
        <w:tc>
          <w:tcPr>
            <w:tcW w:w="6033" w:type="dxa"/>
          </w:tcPr>
          <w:p>
            <w:pPr>
              <w:pStyle w:val="12"/>
              <w:spacing w:before="0" w:beforeAutospacing="0" w:after="0" w:afterAutospacing="0" w:line="500" w:lineRule="exact"/>
              <w:ind w:firstLine="480" w:firstLineChars="200"/>
              <w:jc w:val="both"/>
              <w:textAlignment w:val="baseline"/>
              <w:rPr>
                <w:rFonts w:hint="default" w:ascii="仿宋" w:hAnsi="仿宋" w:eastAsia="仿宋"/>
                <w:bCs/>
                <w:color w:val="auto"/>
                <w:lang w:val="en-US" w:eastAsia="zh-CN"/>
              </w:rPr>
            </w:pPr>
            <w:r>
              <w:rPr>
                <w:rFonts w:hint="eastAsia" w:ascii="仿宋" w:hAnsi="仿宋" w:eastAsia="仿宋" w:cstheme="minorBidi"/>
                <w:bCs/>
                <w:color w:val="auto"/>
                <w:lang w:val="en-US" w:eastAsia="zh-CN"/>
              </w:rPr>
              <w:t>所有专业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实习（实训）单位</w:t>
            </w:r>
          </w:p>
        </w:tc>
        <w:tc>
          <w:tcPr>
            <w:tcW w:w="6033" w:type="dxa"/>
          </w:tcPr>
          <w:p>
            <w:pPr>
              <w:spacing w:line="500" w:lineRule="exact"/>
              <w:ind w:firstLine="480" w:firstLineChars="200"/>
              <w:rPr>
                <w:rFonts w:ascii="仿宋" w:hAnsi="仿宋" w:eastAsia="仿宋"/>
                <w:bCs/>
                <w:color w:val="auto"/>
                <w:sz w:val="24"/>
                <w:szCs w:val="24"/>
              </w:rPr>
            </w:pPr>
            <w:r>
              <w:rPr>
                <w:rFonts w:hint="eastAsia" w:ascii="仿宋" w:hAnsi="仿宋" w:eastAsia="仿宋"/>
                <w:bCs/>
                <w:color w:val="auto"/>
                <w:sz w:val="24"/>
                <w:szCs w:val="24"/>
              </w:rPr>
              <w:t>中国贵州茅台酒厂（集团）有限责任公司、</w:t>
            </w:r>
            <w:r>
              <w:rPr>
                <w:rFonts w:hint="eastAsia" w:ascii="仿宋" w:hAnsi="仿宋" w:eastAsia="仿宋"/>
                <w:bCs/>
                <w:color w:val="auto"/>
                <w:sz w:val="24"/>
                <w:szCs w:val="24"/>
                <w:lang w:val="en-US" w:eastAsia="zh-CN"/>
              </w:rPr>
              <w:t>贵州</w:t>
            </w:r>
            <w:r>
              <w:rPr>
                <w:rFonts w:hint="eastAsia" w:ascii="仿宋" w:hAnsi="仿宋" w:eastAsia="仿宋"/>
                <w:bCs/>
                <w:color w:val="auto"/>
                <w:sz w:val="24"/>
                <w:szCs w:val="24"/>
              </w:rPr>
              <w:t>茅台酒股份有限公司、茅台文化旅游服务有限公司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sz w:val="24"/>
                <w:szCs w:val="24"/>
              </w:rPr>
              <w:t>实习（实训）目的</w:t>
            </w:r>
          </w:p>
        </w:tc>
        <w:tc>
          <w:tcPr>
            <w:tcW w:w="6033" w:type="dxa"/>
          </w:tcPr>
          <w:p>
            <w:pPr>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rPr>
              <w:t>本实习（实训）是茅台学院教学计划中</w:t>
            </w:r>
            <w:r>
              <w:rPr>
                <w:rFonts w:hint="eastAsia" w:ascii="仿宋" w:hAnsi="仿宋" w:eastAsia="仿宋"/>
                <w:color w:val="auto"/>
                <w:sz w:val="24"/>
                <w:szCs w:val="24"/>
              </w:rPr>
              <w:t>一年</w:t>
            </w:r>
            <w:r>
              <w:rPr>
                <w:rFonts w:hint="eastAsia" w:ascii="仿宋" w:hAnsi="仿宋" w:eastAsia="仿宋"/>
                <w:bCs/>
                <w:color w:val="auto"/>
                <w:sz w:val="24"/>
                <w:szCs w:val="24"/>
              </w:rPr>
              <w:t>级新生的通识教育课程体系中必须开出的集中实践课程，旨在让学生感性了解茅台酒生产工艺，了解茅台系列文化，进而了解酒行业发展和特点。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基本要求</w:t>
            </w:r>
          </w:p>
        </w:tc>
        <w:tc>
          <w:tcPr>
            <w:tcW w:w="6033" w:type="dxa"/>
          </w:tcPr>
          <w:p>
            <w:pPr>
              <w:pStyle w:val="5"/>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了解茅台酒生产工艺流程；</w:t>
            </w:r>
          </w:p>
          <w:p>
            <w:pPr>
              <w:pStyle w:val="5"/>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了解茅台文化；</w:t>
            </w:r>
          </w:p>
          <w:p>
            <w:pPr>
              <w:pStyle w:val="5"/>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了解酿酒行业发展的必要性和特殊性</w:t>
            </w:r>
            <w:r>
              <w:rPr>
                <w:rFonts w:hint="eastAsia" w:ascii="仿宋" w:hAnsi="仿宋" w:eastAsia="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实习（实训）地点</w:t>
            </w:r>
          </w:p>
        </w:tc>
        <w:tc>
          <w:tcPr>
            <w:tcW w:w="6033" w:type="dxa"/>
          </w:tcPr>
          <w:p>
            <w:pPr>
              <w:spacing w:line="500" w:lineRule="exact"/>
              <w:jc w:val="both"/>
              <w:rPr>
                <w:rFonts w:ascii="仿宋" w:hAnsi="仿宋" w:eastAsia="仿宋"/>
                <w:sz w:val="24"/>
                <w:szCs w:val="24"/>
              </w:rPr>
            </w:pPr>
            <w:r>
              <w:rPr>
                <w:rFonts w:hint="eastAsia" w:ascii="仿宋" w:hAnsi="仿宋" w:eastAsia="仿宋"/>
                <w:bCs/>
                <w:sz w:val="24"/>
                <w:szCs w:val="24"/>
                <w:lang w:val="en-US" w:eastAsia="zh-CN"/>
              </w:rPr>
              <w:t>1.茅台</w:t>
            </w:r>
            <w:r>
              <w:rPr>
                <w:rFonts w:hint="eastAsia" w:ascii="仿宋" w:hAnsi="仿宋" w:eastAsia="仿宋"/>
                <w:bCs/>
                <w:sz w:val="24"/>
                <w:szCs w:val="24"/>
              </w:rPr>
              <w:t>制曲车间；</w:t>
            </w:r>
            <w:r>
              <w:rPr>
                <w:rFonts w:hint="eastAsia" w:ascii="仿宋" w:hAnsi="仿宋" w:eastAsia="仿宋"/>
                <w:bCs/>
                <w:sz w:val="24"/>
                <w:szCs w:val="24"/>
                <w:lang w:val="en-US" w:eastAsia="zh-CN"/>
              </w:rPr>
              <w:t>2.</w:t>
            </w:r>
            <w:r>
              <w:rPr>
                <w:rFonts w:hint="eastAsia" w:ascii="仿宋" w:hAnsi="仿宋" w:eastAsia="仿宋"/>
                <w:bCs/>
                <w:sz w:val="24"/>
                <w:szCs w:val="24"/>
              </w:rPr>
              <w:t>包装车间；</w:t>
            </w:r>
            <w:r>
              <w:rPr>
                <w:rFonts w:hint="eastAsia" w:ascii="仿宋" w:hAnsi="仿宋" w:eastAsia="仿宋"/>
                <w:bCs/>
                <w:sz w:val="24"/>
                <w:szCs w:val="24"/>
                <w:lang w:val="en-US" w:eastAsia="zh-CN"/>
              </w:rPr>
              <w:t>3.茅台</w:t>
            </w:r>
            <w:r>
              <w:rPr>
                <w:rFonts w:hint="eastAsia" w:ascii="仿宋" w:hAnsi="仿宋" w:eastAsia="仿宋"/>
                <w:bCs/>
                <w:sz w:val="24"/>
                <w:szCs w:val="24"/>
              </w:rPr>
              <w:t>制酒车间；</w:t>
            </w:r>
            <w:r>
              <w:rPr>
                <w:rFonts w:hint="eastAsia" w:ascii="仿宋" w:hAnsi="仿宋" w:eastAsia="仿宋"/>
                <w:bCs/>
                <w:sz w:val="24"/>
                <w:szCs w:val="24"/>
                <w:lang w:val="en-US" w:eastAsia="zh-CN"/>
              </w:rPr>
              <w:t>4.</w:t>
            </w:r>
            <w:r>
              <w:rPr>
                <w:rFonts w:hint="eastAsia" w:ascii="仿宋" w:hAnsi="仿宋" w:eastAsia="仿宋"/>
                <w:bCs/>
                <w:sz w:val="24"/>
                <w:szCs w:val="24"/>
              </w:rPr>
              <w:t>中国酒文化城；</w:t>
            </w:r>
            <w:r>
              <w:rPr>
                <w:rFonts w:hint="eastAsia" w:ascii="仿宋" w:hAnsi="仿宋" w:eastAsia="仿宋"/>
                <w:bCs/>
                <w:sz w:val="24"/>
                <w:szCs w:val="24"/>
                <w:lang w:val="en-US" w:eastAsia="zh-CN"/>
              </w:rPr>
              <w:t>5.</w:t>
            </w:r>
            <w:r>
              <w:rPr>
                <w:rFonts w:hint="eastAsia" w:ascii="仿宋" w:hAnsi="仿宋" w:eastAsia="仿宋"/>
                <w:bCs/>
                <w:sz w:val="24"/>
                <w:szCs w:val="24"/>
              </w:rPr>
              <w:t>四渡赤水纪念园</w:t>
            </w:r>
            <w:r>
              <w:rPr>
                <w:rFonts w:hint="eastAsia" w:ascii="仿宋" w:hAnsi="仿宋" w:eastAsia="仿宋"/>
                <w:bCs/>
                <w:sz w:val="24"/>
                <w:szCs w:val="24"/>
                <w:lang w:eastAsia="zh-CN"/>
              </w:rPr>
              <w:t>、</w:t>
            </w:r>
            <w:r>
              <w:rPr>
                <w:rFonts w:hint="eastAsia" w:ascii="仿宋" w:hAnsi="仿宋" w:eastAsia="仿宋"/>
                <w:bCs/>
                <w:sz w:val="24"/>
                <w:szCs w:val="24"/>
              </w:rPr>
              <w:t>1915广场；</w:t>
            </w:r>
          </w:p>
        </w:tc>
      </w:tr>
    </w:tbl>
    <w:p/>
    <w:p>
      <w:pPr>
        <w:sectPr>
          <w:type w:val="continuous"/>
          <w:pgSz w:w="11906" w:h="16838"/>
          <w:pgMar w:top="1440" w:right="1800" w:bottom="1440" w:left="1800" w:header="851" w:footer="992" w:gutter="0"/>
          <w:cols w:space="425" w:num="1"/>
          <w:docGrid w:type="lines" w:linePitch="312" w:charSpace="0"/>
        </w:sectPr>
      </w:pPr>
    </w:p>
    <w:p>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spacing w:line="24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  录</w:t>
      </w:r>
    </w:p>
    <w:p>
      <w:pPr>
        <w:pStyle w:val="11"/>
        <w:tabs>
          <w:tab w:val="right" w:leader="dot" w:pos="8306"/>
        </w:tabs>
        <w:ind w:left="440"/>
        <w:rPr>
          <w:rFonts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TOC \o "1-3" \h \z \u </w:instrText>
      </w:r>
      <w:r>
        <w:rPr>
          <w:rFonts w:hint="eastAsia" w:ascii="仿宋_GB2312" w:hAnsi="仿宋_GB2312" w:eastAsia="仿宋_GB2312" w:cs="仿宋_GB2312"/>
          <w:bCs/>
          <w:sz w:val="32"/>
          <w:szCs w:val="32"/>
        </w:rPr>
        <w:fldChar w:fldCharType="separate"/>
      </w:r>
      <w:r>
        <w:fldChar w:fldCharType="begin"/>
      </w:r>
      <w:r>
        <w:instrText xml:space="preserve"> HYPERLINK \l "_Toc1951" </w:instrText>
      </w:r>
      <w:r>
        <w:fldChar w:fldCharType="separate"/>
      </w:r>
      <w:r>
        <w:rPr>
          <w:rFonts w:hint="eastAsia" w:ascii="仿宋_GB2312" w:hAnsi="仿宋_GB2312" w:eastAsia="仿宋_GB2312" w:cs="仿宋_GB2312"/>
          <w:sz w:val="32"/>
          <w:szCs w:val="32"/>
        </w:rPr>
        <w:t>一、 目的和要求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"_Toc1875" </w:instrText>
      </w:r>
      <w:r>
        <w:fldChar w:fldCharType="separate"/>
      </w:r>
      <w:r>
        <w:rPr>
          <w:rFonts w:hint="eastAsia" w:ascii="仿宋_GB2312" w:hAnsi="仿宋_GB2312" w:eastAsia="仿宋_GB2312" w:cs="仿宋_GB2312"/>
          <w:sz w:val="32"/>
          <w:szCs w:val="32"/>
        </w:rPr>
        <w:t>二、 实习（实训）内容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"_Toc16604" </w:instrText>
      </w:r>
      <w:r>
        <w:fldChar w:fldCharType="separate"/>
      </w:r>
      <w:r>
        <w:rPr>
          <w:rFonts w:hint="eastAsia" w:ascii="仿宋_GB2312" w:hAnsi="仿宋_GB2312" w:eastAsia="仿宋_GB2312" w:cs="仿宋_GB2312"/>
          <w:sz w:val="32"/>
          <w:szCs w:val="32"/>
        </w:rPr>
        <w:t>项目1：制曲车间</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"_Toc775" </w:instrText>
      </w:r>
      <w:r>
        <w:fldChar w:fldCharType="separate"/>
      </w:r>
      <w:r>
        <w:rPr>
          <w:rFonts w:hint="eastAsia" w:ascii="仿宋_GB2312" w:hAnsi="仿宋_GB2312" w:eastAsia="仿宋_GB2312" w:cs="仿宋_GB2312"/>
          <w:sz w:val="32"/>
          <w:szCs w:val="32"/>
        </w:rPr>
        <w:t>项目2：包装车间</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"_Toc28193" </w:instrText>
      </w:r>
      <w:r>
        <w:fldChar w:fldCharType="separate"/>
      </w:r>
      <w:r>
        <w:rPr>
          <w:rFonts w:hint="eastAsia" w:ascii="仿宋_GB2312" w:hAnsi="仿宋_GB2312" w:eastAsia="仿宋_GB2312" w:cs="仿宋_GB2312"/>
          <w:sz w:val="32"/>
          <w:szCs w:val="32"/>
        </w:rPr>
        <w:t>项目3：制酒车间</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"_Toc24112" </w:instrText>
      </w:r>
      <w:r>
        <w:fldChar w:fldCharType="separate"/>
      </w:r>
      <w:r>
        <w:rPr>
          <w:rFonts w:hint="eastAsia" w:ascii="仿宋_GB2312" w:hAnsi="仿宋_GB2312" w:eastAsia="仿宋_GB2312" w:cs="仿宋_GB2312"/>
          <w:sz w:val="32"/>
          <w:szCs w:val="32"/>
        </w:rPr>
        <w:t>项目4：中国酒文化城</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"_Toc26463" </w:instrText>
      </w:r>
      <w:r>
        <w:fldChar w:fldCharType="separate"/>
      </w:r>
      <w:r>
        <w:rPr>
          <w:rFonts w:hint="eastAsia" w:ascii="仿宋_GB2312" w:hAnsi="仿宋_GB2312" w:eastAsia="仿宋_GB2312" w:cs="仿宋_GB2312"/>
          <w:sz w:val="32"/>
          <w:szCs w:val="32"/>
        </w:rPr>
        <w:t>项目5：四渡赤水纪念园、1915广场</w:t>
      </w:r>
      <w:r>
        <w:rPr>
          <w:rFonts w:hint="eastAsia" w:ascii="仿宋_GB2312" w:hAnsi="仿宋_GB2312" w:eastAsia="仿宋_GB2312" w:cs="仿宋_GB2312"/>
          <w:sz w:val="32"/>
          <w:szCs w:val="32"/>
          <w:lang w:val="en-US" w:eastAsia="zh-CN"/>
        </w:rPr>
        <w:t>参观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"_Toc14195" </w:instrText>
      </w:r>
      <w:r>
        <w:fldChar w:fldCharType="separate"/>
      </w:r>
      <w:r>
        <w:rPr>
          <w:rFonts w:hint="eastAsia" w:ascii="仿宋_GB2312" w:hAnsi="仿宋_GB2312" w:eastAsia="仿宋_GB2312" w:cs="仿宋_GB2312"/>
          <w:sz w:val="32"/>
          <w:szCs w:val="32"/>
        </w:rPr>
        <w:t>三、 实习（实训）方式和时间分配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"_Toc23874" </w:instrText>
      </w:r>
      <w:r>
        <w:fldChar w:fldCharType="separate"/>
      </w:r>
      <w:r>
        <w:rPr>
          <w:rFonts w:hint="eastAsia" w:ascii="仿宋_GB2312" w:hAnsi="仿宋_GB2312" w:eastAsia="仿宋_GB2312" w:cs="仿宋_GB2312"/>
          <w:sz w:val="32"/>
          <w:szCs w:val="32"/>
        </w:rPr>
        <w:t>四、 实习（实训）期间的组织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"_Toc24290" </w:instrText>
      </w:r>
      <w:r>
        <w:fldChar w:fldCharType="separate"/>
      </w:r>
      <w:r>
        <w:rPr>
          <w:rFonts w:hint="eastAsia" w:ascii="仿宋_GB2312" w:hAnsi="仿宋_GB2312" w:eastAsia="仿宋_GB2312" w:cs="仿宋_GB2312"/>
          <w:sz w:val="32"/>
          <w:szCs w:val="32"/>
        </w:rPr>
        <w:t>五、 成绩考核内容和考核办法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"_Toc8523" </w:instrText>
      </w:r>
      <w:r>
        <w:fldChar w:fldCharType="separate"/>
      </w:r>
      <w:r>
        <w:rPr>
          <w:rFonts w:hint="eastAsia" w:ascii="仿宋_GB2312" w:hAnsi="仿宋_GB2312" w:eastAsia="仿宋_GB2312" w:cs="仿宋_GB2312"/>
          <w:sz w:val="32"/>
          <w:szCs w:val="32"/>
        </w:rPr>
        <w:t>六、 其他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240" w:lineRule="auto"/>
        <w:jc w:val="center"/>
        <w:rPr>
          <w:b/>
          <w:bCs/>
          <w:sz w:val="36"/>
          <w:szCs w:val="36"/>
        </w:rPr>
        <w:sectPr>
          <w:footerReference r:id="rId6" w:type="default"/>
          <w:type w:val="continuous"/>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eastAsia="仿宋_GB2312" w:cs="仿宋_GB2312"/>
          <w:bCs/>
          <w:sz w:val="32"/>
          <w:szCs w:val="32"/>
        </w:rPr>
        <w:fldChar w:fldCharType="end"/>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0" w:name="_Toc1951"/>
      <w:r>
        <w:rPr>
          <w:rFonts w:hint="eastAsia" w:ascii="黑体" w:hAnsi="黑体" w:eastAsia="黑体"/>
          <w:sz w:val="32"/>
          <w:szCs w:val="32"/>
          <w:lang w:val="en-US" w:eastAsia="zh-CN"/>
        </w:rPr>
        <w:t>一、</w:t>
      </w:r>
      <w:r>
        <w:rPr>
          <w:rFonts w:hint="eastAsia" w:ascii="黑体" w:hAnsi="黑体" w:eastAsia="黑体"/>
          <w:sz w:val="32"/>
          <w:szCs w:val="32"/>
        </w:rPr>
        <w:t>目</w:t>
      </w:r>
      <w:r>
        <w:rPr>
          <w:rFonts w:ascii="黑体" w:hAnsi="黑体" w:eastAsia="黑体"/>
          <w:sz w:val="32"/>
          <w:szCs w:val="32"/>
        </w:rPr>
        <w:t>的和要求</w:t>
      </w:r>
      <w:bookmarkEnd w:id="0"/>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实习目的</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本实习是大一新生在入学后，为使其对茅台酒生产工艺有初步认知所开设的实践环节。通过到茅台酒厂生产一线、文化城等实训基地参观、观摩、体验和学习，使学生对茅台酒建立生产工艺方面的感性认识，为后续《白酒工艺学</w:t>
      </w:r>
      <w:r>
        <w:rPr>
          <w:rFonts w:hint="eastAsia" w:ascii="仿宋" w:hAnsi="仿宋" w:eastAsia="仿宋"/>
          <w:sz w:val="28"/>
          <w:szCs w:val="28"/>
          <w:lang w:eastAsia="zh-CN"/>
        </w:rPr>
        <w:t>》《</w:t>
      </w:r>
      <w:r>
        <w:rPr>
          <w:rFonts w:hint="eastAsia" w:ascii="仿宋" w:hAnsi="仿宋" w:eastAsia="仿宋"/>
          <w:sz w:val="28"/>
          <w:szCs w:val="28"/>
        </w:rPr>
        <w:t>白酒生产与分析</w:t>
      </w:r>
      <w:r>
        <w:rPr>
          <w:rFonts w:hint="eastAsia" w:ascii="仿宋" w:hAnsi="仿宋" w:eastAsia="仿宋"/>
          <w:sz w:val="28"/>
          <w:szCs w:val="28"/>
          <w:lang w:eastAsia="zh-CN"/>
        </w:rPr>
        <w:t>》《</w:t>
      </w:r>
      <w:r>
        <w:rPr>
          <w:rFonts w:hint="eastAsia" w:ascii="仿宋" w:hAnsi="仿宋" w:eastAsia="仿宋"/>
          <w:sz w:val="28"/>
          <w:szCs w:val="28"/>
        </w:rPr>
        <w:t>酒糟资源化利用</w:t>
      </w:r>
      <w:r>
        <w:rPr>
          <w:rFonts w:hint="eastAsia" w:ascii="仿宋" w:hAnsi="仿宋" w:eastAsia="仿宋"/>
          <w:sz w:val="28"/>
          <w:szCs w:val="28"/>
          <w:lang w:eastAsia="zh-CN"/>
        </w:rPr>
        <w:t>》《</w:t>
      </w:r>
      <w:r>
        <w:rPr>
          <w:rFonts w:hint="eastAsia" w:ascii="仿宋" w:hAnsi="仿宋" w:eastAsia="仿宋"/>
          <w:sz w:val="28"/>
          <w:szCs w:val="28"/>
        </w:rPr>
        <w:t>酒类包装装潢与造型设计</w:t>
      </w:r>
      <w:r>
        <w:rPr>
          <w:rFonts w:hint="eastAsia" w:ascii="仿宋" w:hAnsi="仿宋" w:eastAsia="仿宋"/>
          <w:sz w:val="28"/>
          <w:szCs w:val="28"/>
          <w:lang w:eastAsia="zh-CN"/>
        </w:rPr>
        <w:t>》《</w:t>
      </w:r>
      <w:r>
        <w:rPr>
          <w:rFonts w:hint="eastAsia" w:ascii="仿宋" w:hAnsi="仿宋" w:eastAsia="仿宋"/>
          <w:sz w:val="28"/>
          <w:szCs w:val="28"/>
        </w:rPr>
        <w:t>白酒营销</w:t>
      </w:r>
      <w:r>
        <w:rPr>
          <w:rFonts w:hint="eastAsia" w:ascii="仿宋" w:hAnsi="仿宋" w:eastAsia="仿宋"/>
          <w:sz w:val="28"/>
          <w:szCs w:val="28"/>
          <w:lang w:eastAsia="zh-CN"/>
        </w:rPr>
        <w:t>》《</w:t>
      </w:r>
      <w:r>
        <w:rPr>
          <w:rFonts w:hint="eastAsia" w:ascii="仿宋" w:hAnsi="仿宋" w:eastAsia="仿宋"/>
          <w:sz w:val="28"/>
          <w:szCs w:val="28"/>
        </w:rPr>
        <w:t>白酒旅游概论》等课程的学习奠定基础。</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实习基本要求</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（1）认真阅读实习要求，明确实习目的和任务；</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（2）实习期间要认真接受安全教育并严格遵守实习要求，注意保守企业商业机密；</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（3）要理论联系实际，以认真求实的精神，虚心向技术人员、工人学习请教，从实践中学习；</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（4）服从实习指导老师的安排，严格遵守实习纪律；</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（5）认真做好实习笔记，根据系部要求撰写实习报告或实习总结。</w:t>
      </w:r>
    </w:p>
    <w:p>
      <w:pPr>
        <w:pStyle w:val="3"/>
        <w:numPr>
          <w:ilvl w:val="0"/>
          <w:numId w:val="1"/>
        </w:numPr>
        <w:spacing w:line="500" w:lineRule="exact"/>
        <w:rPr>
          <w:rFonts w:ascii="宋体" w:hAnsi="宋体" w:eastAsia="宋体"/>
          <w:sz w:val="32"/>
          <w:szCs w:val="32"/>
        </w:rPr>
        <w:sectPr>
          <w:pgSz w:w="11906" w:h="16838"/>
          <w:pgMar w:top="1440" w:right="1800" w:bottom="1440" w:left="1800" w:header="851" w:footer="992" w:gutter="0"/>
          <w:cols w:space="425" w:num="1"/>
          <w:docGrid w:type="lines" w:linePitch="312" w:charSpace="0"/>
        </w:sectPr>
      </w:pP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 w:name="_Toc1875"/>
      <w:r>
        <w:rPr>
          <w:rFonts w:hint="eastAsia" w:ascii="黑体" w:hAnsi="黑体" w:eastAsia="黑体"/>
          <w:sz w:val="32"/>
          <w:szCs w:val="32"/>
          <w:lang w:val="en-US" w:eastAsia="zh-CN"/>
        </w:rPr>
        <w:t>二、</w:t>
      </w:r>
      <w:r>
        <w:rPr>
          <w:rFonts w:hint="eastAsia" w:ascii="黑体" w:hAnsi="黑体" w:eastAsia="黑体"/>
          <w:sz w:val="32"/>
          <w:szCs w:val="32"/>
        </w:rPr>
        <w:t>实习（实训）</w:t>
      </w:r>
      <w:r>
        <w:rPr>
          <w:rFonts w:ascii="黑体" w:hAnsi="黑体" w:eastAsia="黑体"/>
          <w:sz w:val="32"/>
          <w:szCs w:val="32"/>
        </w:rPr>
        <w:t>内容</w:t>
      </w:r>
      <w:bookmarkEnd w:id="1"/>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r>
        <w:rPr>
          <w:rFonts w:hint="eastAsia" w:ascii="楷体_GB2312" w:hAnsi="楷体_GB2312" w:eastAsia="楷体_GB2312" w:cs="楷体_GB2312"/>
          <w:u w:val="single"/>
        </w:rPr>
        <w:t xml:space="preserve"> </w:t>
      </w:r>
      <w:bookmarkStart w:id="2" w:name="_Toc16604"/>
      <w:r>
        <w:rPr>
          <w:rFonts w:hint="eastAsia" w:ascii="楷体_GB2312" w:hAnsi="楷体_GB2312" w:eastAsia="楷体_GB2312" w:cs="楷体_GB2312"/>
          <w:u w:val="single"/>
        </w:rPr>
        <w:t>项目1：制曲车间</w:t>
      </w:r>
      <w:bookmarkEnd w:id="2"/>
      <w:r>
        <w:rPr>
          <w:rFonts w:hint="eastAsia" w:ascii="楷体_GB2312" w:hAnsi="楷体_GB2312" w:eastAsia="楷体_GB2312" w:cs="楷体_GB2312"/>
          <w:u w:val="single"/>
          <w:lang w:val="en-US" w:eastAsia="zh-CN"/>
        </w:rPr>
        <w:t>参观</w:t>
      </w:r>
      <w:r>
        <w:rPr>
          <w:rFonts w:hint="eastAsia" w:ascii="楷体_GB2312" w:hAnsi="楷体_GB2312" w:eastAsia="楷体_GB2312" w:cs="楷体_GB2312"/>
          <w:u w:val="single"/>
        </w:rPr>
        <w:t xml:space="preserve"> </w:t>
      </w:r>
      <w:r>
        <w:rPr>
          <w:rFonts w:ascii="楷体GB2312" w:hAnsi="仿宋" w:eastAsia="楷体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hint="default" w:ascii="仿宋" w:hAnsi="仿宋" w:eastAsia="仿宋"/>
                <w:sz w:val="28"/>
                <w:lang w:val="en-US" w:eastAsia="zh-CN"/>
              </w:rPr>
            </w:pPr>
            <w:r>
              <w:rPr>
                <w:rFonts w:hint="eastAsia" w:ascii="仿宋" w:hAnsi="仿宋" w:eastAsia="仿宋"/>
                <w:sz w:val="24"/>
                <w:szCs w:val="24"/>
                <w:lang w:val="en-US" w:eastAsia="zh-CN"/>
              </w:rPr>
              <w:t>项目学时</w:t>
            </w:r>
          </w:p>
        </w:tc>
        <w:tc>
          <w:tcPr>
            <w:tcW w:w="6920" w:type="dxa"/>
          </w:tcPr>
          <w:p>
            <w:pPr>
              <w:spacing w:after="0" w:line="500" w:lineRule="exact"/>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12" w:type="dxa"/>
          </w:tcPr>
          <w:p>
            <w:pPr>
              <w:spacing w:after="0" w:line="500" w:lineRule="exact"/>
              <w:rPr>
                <w:rFonts w:hint="default" w:ascii="仿宋" w:hAnsi="仿宋" w:eastAsia="仿宋"/>
                <w:sz w:val="28"/>
                <w:lang w:val="en-US" w:eastAsia="zh-CN"/>
              </w:rPr>
            </w:pPr>
            <w:r>
              <w:rPr>
                <w:rFonts w:hint="eastAsia" w:ascii="仿宋" w:hAnsi="仿宋" w:eastAsia="仿宋"/>
                <w:sz w:val="24"/>
                <w:szCs w:val="24"/>
                <w:lang w:val="en-US" w:eastAsia="zh-CN"/>
              </w:rPr>
              <w:t>指导老师</w:t>
            </w:r>
          </w:p>
        </w:tc>
        <w:tc>
          <w:tcPr>
            <w:tcW w:w="6920" w:type="dxa"/>
          </w:tcPr>
          <w:p>
            <w:pPr>
              <w:spacing w:after="0" w:line="500" w:lineRule="exact"/>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制曲车间技术人员和带队老师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rPr>
            </w:pPr>
            <w:r>
              <w:rPr>
                <w:rFonts w:hint="eastAsia" w:ascii="仿宋" w:hAnsi="仿宋" w:eastAsia="仿宋"/>
                <w:sz w:val="24"/>
                <w:szCs w:val="24"/>
              </w:rPr>
              <w:t>简介</w:t>
            </w: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茅台制曲车间主要承担对茅台制曲工艺的传承和发展。对制曲原料（小麦）特点、</w:t>
            </w:r>
            <w:r>
              <w:rPr>
                <w:rFonts w:ascii="仿宋" w:hAnsi="仿宋" w:eastAsia="仿宋"/>
                <w:sz w:val="24"/>
                <w:szCs w:val="24"/>
              </w:rPr>
              <w:t>原料贮存方式</w:t>
            </w:r>
            <w:r>
              <w:rPr>
                <w:rFonts w:hint="eastAsia" w:ascii="仿宋" w:hAnsi="仿宋" w:eastAsia="仿宋"/>
                <w:sz w:val="24"/>
                <w:szCs w:val="24"/>
              </w:rPr>
              <w:t>、</w:t>
            </w:r>
            <w:r>
              <w:rPr>
                <w:rFonts w:ascii="仿宋" w:hAnsi="仿宋" w:eastAsia="仿宋"/>
                <w:sz w:val="24"/>
                <w:szCs w:val="24"/>
              </w:rPr>
              <w:t>贮存时间</w:t>
            </w:r>
            <w:r>
              <w:rPr>
                <w:rFonts w:hint="eastAsia" w:ascii="仿宋" w:hAnsi="仿宋" w:eastAsia="仿宋"/>
                <w:sz w:val="24"/>
                <w:szCs w:val="24"/>
              </w:rPr>
              <w:t>、</w:t>
            </w:r>
            <w:r>
              <w:rPr>
                <w:rFonts w:ascii="仿宋" w:hAnsi="仿宋" w:eastAsia="仿宋"/>
                <w:sz w:val="24"/>
                <w:szCs w:val="24"/>
              </w:rPr>
              <w:t>运输方式等</w:t>
            </w:r>
            <w:r>
              <w:rPr>
                <w:rFonts w:hint="eastAsia" w:ascii="仿宋" w:hAnsi="仿宋" w:eastAsia="仿宋"/>
                <w:sz w:val="24"/>
                <w:szCs w:val="24"/>
              </w:rPr>
              <w:t>进行介绍。包括对原料的破碎、加水润料、入仓堆积、仓内发酵、拆曲等主要工艺</w:t>
            </w:r>
            <w:r>
              <w:rPr>
                <w:rFonts w:ascii="仿宋" w:hAnsi="仿宋" w:eastAsia="仿宋"/>
                <w:sz w:val="24"/>
                <w:szCs w:val="24"/>
              </w:rPr>
              <w:t>参数</w:t>
            </w:r>
            <w:r>
              <w:rPr>
                <w:rFonts w:hint="eastAsia" w:ascii="仿宋" w:hAnsi="仿宋" w:eastAsia="仿宋"/>
                <w:sz w:val="24"/>
                <w:szCs w:val="24"/>
              </w:rPr>
              <w:t>的详细讲解。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p>
            <w:pPr>
              <w:spacing w:after="0" w:line="500" w:lineRule="exact"/>
              <w:rPr>
                <w:rFonts w:ascii="仿宋" w:hAnsi="仿宋" w:eastAsia="仿宋"/>
              </w:rPr>
            </w:pP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对制曲的工艺和设备有一个初步的了解和认识，同时建立对工人的制曲工作环境和劳动强度的直观认识。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通过技术人员与指导教师的讲解，建立起对本专业与生产实践相联系的感性认识。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rPr>
            </w:pPr>
            <w:r>
              <w:rPr>
                <w:rFonts w:hint="eastAsia" w:ascii="仿宋" w:hAnsi="仿宋" w:eastAsia="仿宋"/>
                <w:sz w:val="24"/>
                <w:szCs w:val="24"/>
              </w:rPr>
              <w:t>内容</w:t>
            </w: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制曲车间</w:t>
            </w:r>
            <w:r>
              <w:rPr>
                <w:rFonts w:ascii="仿宋" w:hAnsi="仿宋" w:eastAsia="仿宋"/>
                <w:sz w:val="24"/>
                <w:szCs w:val="24"/>
              </w:rPr>
              <w:t>的概况</w:t>
            </w:r>
            <w:r>
              <w:rPr>
                <w:rFonts w:hint="eastAsia" w:ascii="仿宋" w:hAnsi="仿宋" w:eastAsia="仿宋"/>
                <w:sz w:val="24"/>
                <w:szCs w:val="24"/>
              </w:rPr>
              <w:t>介绍，包括</w:t>
            </w:r>
            <w:r>
              <w:rPr>
                <w:rFonts w:ascii="仿宋" w:hAnsi="仿宋" w:eastAsia="仿宋"/>
                <w:sz w:val="24"/>
                <w:szCs w:val="24"/>
              </w:rPr>
              <w:t>生产能力</w:t>
            </w:r>
            <w:r>
              <w:rPr>
                <w:rFonts w:hint="eastAsia" w:ascii="仿宋" w:hAnsi="仿宋" w:eastAsia="仿宋"/>
                <w:sz w:val="24"/>
                <w:szCs w:val="24"/>
              </w:rPr>
              <w:t>、制曲的类型</w:t>
            </w:r>
            <w:r>
              <w:rPr>
                <w:rFonts w:ascii="仿宋" w:hAnsi="仿宋" w:eastAsia="仿宋"/>
                <w:sz w:val="24"/>
                <w:szCs w:val="24"/>
              </w:rPr>
              <w:t>和规格</w:t>
            </w:r>
            <w:r>
              <w:rPr>
                <w:rFonts w:hint="eastAsia" w:ascii="仿宋" w:hAnsi="仿宋" w:eastAsia="仿宋"/>
                <w:sz w:val="24"/>
                <w:szCs w:val="24"/>
              </w:rPr>
              <w:t>、车间</w:t>
            </w:r>
            <w:r>
              <w:rPr>
                <w:rFonts w:ascii="仿宋" w:hAnsi="仿宋" w:eastAsia="仿宋"/>
                <w:sz w:val="24"/>
                <w:szCs w:val="24"/>
              </w:rPr>
              <w:t>布局</w:t>
            </w:r>
            <w:r>
              <w:rPr>
                <w:rFonts w:hint="eastAsia" w:ascii="仿宋" w:hAnsi="仿宋" w:eastAsia="仿宋"/>
                <w:sz w:val="24"/>
                <w:szCs w:val="24"/>
              </w:rPr>
              <w:t>等；</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制曲原料（小麦）特点，</w:t>
            </w:r>
            <w:r>
              <w:rPr>
                <w:rFonts w:ascii="仿宋" w:hAnsi="仿宋" w:eastAsia="仿宋"/>
                <w:sz w:val="24"/>
                <w:szCs w:val="24"/>
              </w:rPr>
              <w:t>原料贮存方式</w:t>
            </w:r>
            <w:r>
              <w:rPr>
                <w:rFonts w:hint="eastAsia" w:ascii="仿宋" w:hAnsi="仿宋" w:eastAsia="仿宋"/>
                <w:sz w:val="24"/>
                <w:szCs w:val="24"/>
              </w:rPr>
              <w:t>、</w:t>
            </w:r>
            <w:r>
              <w:rPr>
                <w:rFonts w:ascii="仿宋" w:hAnsi="仿宋" w:eastAsia="仿宋"/>
                <w:sz w:val="24"/>
                <w:szCs w:val="24"/>
              </w:rPr>
              <w:t>贮存时间</w:t>
            </w:r>
            <w:r>
              <w:rPr>
                <w:rFonts w:hint="eastAsia" w:ascii="仿宋" w:hAnsi="仿宋" w:eastAsia="仿宋"/>
                <w:sz w:val="24"/>
                <w:szCs w:val="24"/>
              </w:rPr>
              <w:t>、</w:t>
            </w:r>
            <w:r>
              <w:rPr>
                <w:rFonts w:ascii="仿宋" w:hAnsi="仿宋" w:eastAsia="仿宋"/>
                <w:sz w:val="24"/>
                <w:szCs w:val="24"/>
              </w:rPr>
              <w:t>运输方式等基本</w:t>
            </w:r>
            <w:r>
              <w:rPr>
                <w:rFonts w:hint="eastAsia" w:ascii="仿宋" w:hAnsi="仿宋" w:eastAsia="仿宋"/>
                <w:sz w:val="24"/>
                <w:szCs w:val="24"/>
              </w:rPr>
              <w:t>情况介绍；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原料的破碎、加水润料、入仓堆积、仓内发酵、拆曲等主要工艺</w:t>
            </w:r>
            <w:r>
              <w:rPr>
                <w:rFonts w:ascii="仿宋" w:hAnsi="仿宋" w:eastAsia="仿宋"/>
                <w:sz w:val="24"/>
                <w:szCs w:val="24"/>
              </w:rPr>
              <w:t>参数</w:t>
            </w:r>
            <w:r>
              <w:rPr>
                <w:rFonts w:hint="eastAsia" w:ascii="仿宋" w:hAnsi="仿宋" w:eastAsia="仿宋"/>
                <w:sz w:val="24"/>
                <w:szCs w:val="24"/>
              </w:rPr>
              <w:t>讲解；</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结合生产实际，介绍在下沙期间，制曲为制酒车间提供的原料（高粱）和曲粉的质量要求；</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由</w:t>
            </w:r>
            <w:r>
              <w:rPr>
                <w:rFonts w:ascii="仿宋" w:hAnsi="仿宋" w:eastAsia="仿宋"/>
                <w:sz w:val="24"/>
                <w:szCs w:val="24"/>
              </w:rPr>
              <w:t>车间技术人员对</w:t>
            </w:r>
            <w:r>
              <w:rPr>
                <w:rFonts w:hint="eastAsia" w:ascii="仿宋" w:hAnsi="仿宋" w:eastAsia="仿宋"/>
                <w:sz w:val="24"/>
                <w:szCs w:val="24"/>
              </w:rPr>
              <w:t>制曲车间</w:t>
            </w:r>
            <w:r>
              <w:rPr>
                <w:rFonts w:ascii="仿宋" w:hAnsi="仿宋" w:eastAsia="仿宋"/>
                <w:sz w:val="24"/>
                <w:szCs w:val="24"/>
              </w:rPr>
              <w:t>的主要工艺流程</w:t>
            </w:r>
            <w:r>
              <w:rPr>
                <w:rFonts w:hint="eastAsia" w:ascii="仿宋" w:hAnsi="仿宋" w:eastAsia="仿宋"/>
                <w:sz w:val="24"/>
                <w:szCs w:val="24"/>
              </w:rPr>
              <w:t>的</w:t>
            </w:r>
            <w:r>
              <w:rPr>
                <w:rFonts w:ascii="仿宋" w:hAnsi="仿宋" w:eastAsia="仿宋"/>
                <w:sz w:val="24"/>
                <w:szCs w:val="24"/>
              </w:rPr>
              <w:t>设备结构</w:t>
            </w:r>
            <w:r>
              <w:rPr>
                <w:rFonts w:hint="eastAsia" w:ascii="仿宋" w:hAnsi="仿宋" w:eastAsia="仿宋"/>
                <w:sz w:val="24"/>
                <w:szCs w:val="24"/>
              </w:rPr>
              <w:t>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sz w:val="24"/>
                <w:szCs w:val="24"/>
              </w:rPr>
            </w:pPr>
            <w:r>
              <w:rPr>
                <w:rFonts w:hint="eastAsia" w:ascii="仿宋" w:hAnsi="仿宋" w:eastAsia="仿宋"/>
                <w:sz w:val="24"/>
                <w:szCs w:val="24"/>
                <w:lang w:val="en-US" w:eastAsia="zh-CN"/>
              </w:rPr>
              <w:t>预期目标</w:t>
            </w:r>
          </w:p>
        </w:tc>
        <w:tc>
          <w:tcPr>
            <w:tcW w:w="6920" w:type="dxa"/>
          </w:tcPr>
          <w:p>
            <w:pPr>
              <w:spacing w:after="0" w:line="500" w:lineRule="exact"/>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了解制曲工艺、流程和环境等。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top"/>
          </w:tcPr>
          <w:p>
            <w:pPr>
              <w:spacing w:after="0" w:line="500" w:lineRule="exact"/>
              <w:rPr>
                <w:rFonts w:hint="eastAsia" w:ascii="仿宋" w:hAnsi="仿宋" w:eastAsia="仿宋" w:cstheme="minorBidi"/>
                <w:sz w:val="24"/>
                <w:szCs w:val="24"/>
                <w:lang w:val="en-US" w:eastAsia="zh-CN" w:bidi="ar-SA"/>
              </w:rPr>
            </w:pPr>
            <w:r>
              <w:rPr>
                <w:rFonts w:hint="eastAsia" w:ascii="仿宋" w:hAnsi="仿宋" w:eastAsia="仿宋"/>
                <w:sz w:val="24"/>
                <w:szCs w:val="24"/>
              </w:rPr>
              <w:t>注意事项</w:t>
            </w:r>
          </w:p>
        </w:tc>
        <w:tc>
          <w:tcPr>
            <w:tcW w:w="6920" w:type="dxa"/>
            <w:vAlign w:val="top"/>
          </w:tcPr>
          <w:p>
            <w:pPr>
              <w:spacing w:after="0" w:line="500" w:lineRule="exact"/>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接受安全教育并严格遵守，注意保守企业商业机密；</w:t>
            </w:r>
          </w:p>
          <w:p>
            <w:pPr>
              <w:spacing w:after="0" w:line="500" w:lineRule="exact"/>
              <w:ind w:firstLine="480" w:firstLineChars="200"/>
              <w:jc w:val="both"/>
              <w:rPr>
                <w:rFonts w:ascii="仿宋" w:hAnsi="仿宋" w:eastAsia="仿宋" w:cstheme="minorBidi"/>
                <w:sz w:val="24"/>
                <w:szCs w:val="24"/>
                <w:lang w:val="en-US" w:eastAsia="zh-CN" w:bidi="ar-SA"/>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虚心向技术人员学习请教，从实践中学习。</w:t>
            </w:r>
          </w:p>
        </w:tc>
      </w:tr>
    </w:tbl>
    <w:p>
      <w:r>
        <w:br w:type="page"/>
      </w:r>
    </w:p>
    <w:p>
      <w:pPr>
        <w:pStyle w:val="4"/>
        <w:jc w:val="center"/>
        <w:rPr>
          <w:rFonts w:hint="eastAsia" w:ascii="楷体_GB2312" w:hAnsi="楷体_GB2312" w:eastAsia="楷体_GB2312" w:cs="楷体_GB2312"/>
          <w:u w:val="single"/>
        </w:rPr>
      </w:pPr>
      <w:r>
        <w:rPr>
          <w:rFonts w:hint="eastAsia" w:ascii="楷体GB2312" w:hAnsi="仿宋" w:eastAsia="楷体GB2312"/>
          <w:sz w:val="32"/>
          <w:szCs w:val="32"/>
          <w:u w:val="single"/>
        </w:rPr>
        <w:t xml:space="preserve"> </w:t>
      </w:r>
      <w:r>
        <w:rPr>
          <w:rFonts w:ascii="楷体GB2312" w:hAnsi="仿宋" w:eastAsia="楷体GB2312"/>
          <w:u w:val="single"/>
        </w:rPr>
        <w:t xml:space="preserve">    </w:t>
      </w:r>
      <w:r>
        <w:rPr>
          <w:rFonts w:hint="eastAsia" w:ascii="楷体_GB2312" w:hAnsi="楷体_GB2312" w:eastAsia="楷体_GB2312" w:cs="楷体_GB2312"/>
          <w:u w:val="single"/>
        </w:rPr>
        <w:t xml:space="preserve">   </w:t>
      </w:r>
      <w:bookmarkStart w:id="3" w:name="_Toc775"/>
      <w:r>
        <w:rPr>
          <w:rFonts w:hint="eastAsia" w:ascii="楷体_GB2312" w:hAnsi="楷体_GB2312" w:eastAsia="楷体_GB2312" w:cs="楷体_GB2312"/>
          <w:u w:val="single"/>
        </w:rPr>
        <w:t>项目2：包装车间</w:t>
      </w:r>
      <w:bookmarkEnd w:id="3"/>
      <w:r>
        <w:rPr>
          <w:rFonts w:hint="eastAsia" w:ascii="楷体_GB2312" w:hAnsi="楷体_GB2312" w:eastAsia="楷体_GB2312" w:cs="楷体_GB2312"/>
          <w:u w:val="single"/>
          <w:lang w:val="en-US" w:eastAsia="zh-CN"/>
        </w:rPr>
        <w:t>参观</w:t>
      </w:r>
      <w:r>
        <w:rPr>
          <w:rFonts w:hint="eastAsia" w:ascii="楷体_GB2312" w:hAnsi="楷体_GB2312" w:eastAsia="楷体_GB2312" w:cs="楷体_GB2312"/>
          <w:u w:val="single"/>
        </w:rPr>
        <w:t xml:space="preserve">        </w:t>
      </w:r>
    </w:p>
    <w:tbl>
      <w:tblPr>
        <w:tblStyle w:val="1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项目学时</w:t>
            </w:r>
          </w:p>
        </w:tc>
        <w:tc>
          <w:tcPr>
            <w:tcW w:w="7213"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指导老师</w:t>
            </w:r>
          </w:p>
        </w:tc>
        <w:tc>
          <w:tcPr>
            <w:tcW w:w="7213" w:type="dxa"/>
            <w:vAlign w:val="top"/>
          </w:tcPr>
          <w:p>
            <w:pPr>
              <w:spacing w:after="0" w:line="500" w:lineRule="exact"/>
              <w:ind w:firstLine="480" w:firstLineChars="200"/>
              <w:jc w:val="both"/>
              <w:rPr>
                <w:rFonts w:hint="default" w:ascii="仿宋" w:hAnsi="仿宋" w:eastAsia="仿宋" w:cstheme="minorBidi"/>
                <w:sz w:val="24"/>
                <w:szCs w:val="24"/>
                <w:lang w:val="en-US" w:eastAsia="zh-CN" w:bidi="ar-SA"/>
              </w:rPr>
            </w:pPr>
            <w:r>
              <w:rPr>
                <w:rFonts w:hint="eastAsia" w:ascii="仿宋" w:hAnsi="仿宋" w:eastAsia="仿宋"/>
                <w:sz w:val="24"/>
                <w:szCs w:val="24"/>
                <w:lang w:val="en-US" w:eastAsia="zh-CN"/>
              </w:rPr>
              <w:t>包装车间工作人员和带队老师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hint="default" w:ascii="仿宋" w:hAnsi="仿宋" w:eastAsia="仿宋"/>
                <w:lang w:val="en-US" w:eastAsia="zh-CN"/>
              </w:rPr>
            </w:pPr>
          </w:p>
        </w:tc>
        <w:tc>
          <w:tcPr>
            <w:tcW w:w="7213" w:type="dxa"/>
          </w:tcPr>
          <w:p>
            <w:pPr>
              <w:spacing w:after="0" w:line="500" w:lineRule="exact"/>
              <w:ind w:firstLine="480" w:firstLineChars="200"/>
              <w:jc w:val="both"/>
              <w:rPr>
                <w:rFonts w:ascii="仿宋" w:hAnsi="仿宋" w:eastAsia="仿宋"/>
                <w:sz w:val="32"/>
                <w:szCs w:val="32"/>
              </w:rPr>
            </w:pPr>
            <w:r>
              <w:rPr>
                <w:rFonts w:hint="eastAsia" w:ascii="仿宋" w:hAnsi="仿宋" w:eastAsia="仿宋"/>
                <w:sz w:val="24"/>
                <w:szCs w:val="24"/>
              </w:rPr>
              <w:t>本项目主要采用会议室专家讲座及现场参观认知等方式让学生了解包装生产情况、包装设备的现场工作状态等，并请车间技术人员现场介绍生产线的具体运行调试维护方案等。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7213" w:type="dxa"/>
          </w:tcPr>
          <w:p>
            <w:pPr>
              <w:spacing w:after="0" w:line="500" w:lineRule="exact"/>
              <w:ind w:firstLine="480" w:firstLineChars="200"/>
              <w:jc w:val="both"/>
              <w:rPr>
                <w:rFonts w:ascii="仿宋" w:hAnsi="仿宋" w:eastAsia="仿宋"/>
                <w:sz w:val="28"/>
              </w:rPr>
            </w:pPr>
            <w:r>
              <w:rPr>
                <w:rFonts w:hint="eastAsia" w:ascii="仿宋" w:hAnsi="仿宋" w:eastAsia="仿宋"/>
                <w:sz w:val="24"/>
                <w:szCs w:val="24"/>
              </w:rPr>
              <w:t>通过包装车间的参观认知实习，了解包装车间的基本情况，熟悉白酒包装的流程，了解核心设备的基本原理，对包装流水生产线有较为初步的认识。建立工业生产过程自动化、智能化的思维。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rPr>
            </w:pPr>
            <w:r>
              <w:rPr>
                <w:rFonts w:hint="eastAsia" w:ascii="仿宋" w:hAnsi="仿宋" w:eastAsia="仿宋"/>
                <w:sz w:val="24"/>
                <w:szCs w:val="24"/>
              </w:rPr>
              <w:t>内容</w:t>
            </w:r>
          </w:p>
        </w:tc>
        <w:tc>
          <w:tcPr>
            <w:tcW w:w="7213"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会议室专家讲座，介绍本单位基本情况、酒业行业的包装发展趋势、茅台酒包装的特殊性与特点等；</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现场参观认知，讲解包装生产的工作流程，介绍不同工位的实际操作与设备的运行情况。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spacing w:after="0" w:line="500" w:lineRule="exact"/>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预期目标</w:t>
            </w:r>
          </w:p>
        </w:tc>
        <w:tc>
          <w:tcPr>
            <w:tcW w:w="7213"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了解包装工艺、流程和环境等。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7213"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学生按照分组次序进入包装车间二楼会议室，认真听取企业专家介绍，会议室禁止打闹喧哗。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听完讲座后学生依次移步参观走道，现场观看包装线的生产过程。参观过程中由带队老师讲解，讲解过程中学生应尽可能保持安静有序状态。</w:t>
            </w:r>
          </w:p>
          <w:p>
            <w:pPr>
              <w:spacing w:after="0" w:line="500" w:lineRule="exact"/>
              <w:ind w:firstLine="480" w:firstLineChars="200"/>
              <w:jc w:val="both"/>
              <w:rPr>
                <w:rFonts w:ascii="仿宋" w:hAnsi="仿宋" w:eastAsia="仿宋"/>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学生在包装车间要服从带队老师与车间工作人员管理，不得擅自行动，以免造成意外事故。</w:t>
            </w:r>
          </w:p>
        </w:tc>
      </w:tr>
    </w:tbl>
    <w:p>
      <w:r>
        <w:br w:type="page"/>
      </w:r>
    </w:p>
    <w:p>
      <w:pPr>
        <w:pStyle w:val="4"/>
        <w:jc w:val="center"/>
        <w:rPr>
          <w:rFonts w:hint="eastAsia" w:ascii="楷体_GB2312" w:hAnsi="楷体_GB2312" w:eastAsia="楷体_GB2312" w:cs="楷体_GB2312"/>
          <w:u w:val="single"/>
        </w:rPr>
      </w:pPr>
      <w:r>
        <w:rPr>
          <w:rFonts w:hint="eastAsia" w:ascii="楷体GB2312" w:hAnsi="仿宋" w:eastAsia="楷体GB2312"/>
          <w:u w:val="single"/>
        </w:rPr>
        <w:t xml:space="preserve"> </w:t>
      </w:r>
      <w:r>
        <w:rPr>
          <w:rFonts w:hint="eastAsia" w:ascii="楷体_GB2312" w:hAnsi="楷体_GB2312" w:eastAsia="楷体_GB2312" w:cs="楷体_GB2312"/>
          <w:u w:val="single"/>
        </w:rPr>
        <w:t xml:space="preserve">       </w:t>
      </w:r>
      <w:bookmarkStart w:id="4" w:name="_Toc28193"/>
      <w:r>
        <w:rPr>
          <w:rFonts w:hint="eastAsia" w:ascii="楷体_GB2312" w:hAnsi="楷体_GB2312" w:eastAsia="楷体_GB2312" w:cs="楷体_GB2312"/>
          <w:u w:val="single"/>
        </w:rPr>
        <w:t>项目3：制酒车间</w:t>
      </w:r>
      <w:bookmarkEnd w:id="4"/>
      <w:r>
        <w:rPr>
          <w:rFonts w:hint="eastAsia" w:ascii="楷体_GB2312" w:hAnsi="楷体_GB2312" w:eastAsia="楷体_GB2312" w:cs="楷体_GB2312"/>
          <w:u w:val="single"/>
          <w:lang w:val="en-US" w:eastAsia="zh-CN"/>
        </w:rPr>
        <w:t>参观</w:t>
      </w:r>
      <w:r>
        <w:rPr>
          <w:rFonts w:hint="eastAsia" w:ascii="楷体_GB2312" w:hAnsi="楷体_GB2312" w:eastAsia="楷体_GB2312" w:cs="楷体_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项目学时</w:t>
            </w:r>
          </w:p>
        </w:tc>
        <w:tc>
          <w:tcPr>
            <w:tcW w:w="6920" w:type="dxa"/>
            <w:vAlign w:val="top"/>
          </w:tcPr>
          <w:p>
            <w:pPr>
              <w:spacing w:after="0" w:line="500" w:lineRule="exact"/>
              <w:ind w:firstLine="480" w:firstLineChars="200"/>
              <w:jc w:val="both"/>
              <w:rPr>
                <w:rFonts w:hint="default" w:ascii="仿宋" w:hAnsi="仿宋" w:eastAsia="仿宋" w:cstheme="minorBidi"/>
                <w:sz w:val="24"/>
                <w:szCs w:val="24"/>
                <w:lang w:val="en-US" w:eastAsia="zh-CN" w:bidi="ar-SA"/>
              </w:rPr>
            </w:pPr>
            <w:r>
              <w:rPr>
                <w:rFonts w:hint="eastAsia" w:ascii="仿宋" w:hAnsi="仿宋" w:eastAsia="仿宋"/>
                <w:sz w:val="24"/>
                <w:szCs w:val="24"/>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指导老师</w:t>
            </w:r>
          </w:p>
        </w:tc>
        <w:tc>
          <w:tcPr>
            <w:tcW w:w="6920"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制酒车间技术人员和带队老师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rPr>
            </w:pPr>
            <w:r>
              <w:rPr>
                <w:rFonts w:hint="eastAsia" w:ascii="仿宋" w:hAnsi="仿宋" w:eastAsia="仿宋"/>
                <w:sz w:val="24"/>
                <w:szCs w:val="24"/>
              </w:rPr>
              <w:t>简介</w:t>
            </w: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本项目主要对制酒车间的</w:t>
            </w:r>
            <w:r>
              <w:rPr>
                <w:rFonts w:ascii="仿宋" w:hAnsi="仿宋" w:eastAsia="仿宋"/>
                <w:sz w:val="24"/>
                <w:szCs w:val="24"/>
              </w:rPr>
              <w:t>生产能力</w:t>
            </w:r>
            <w:r>
              <w:rPr>
                <w:rFonts w:hint="eastAsia" w:ascii="仿宋" w:hAnsi="仿宋" w:eastAsia="仿宋"/>
                <w:sz w:val="24"/>
                <w:szCs w:val="24"/>
              </w:rPr>
              <w:t>和目前的生产轮次概况进行介绍，介绍酿造生态环境、传统工艺和酿造用水等因素对茅台酒酿造品质的重要性。对茅台酒生产的润料、蒸粮、摊晾拌曲、堆积、入窖发酵、馏酒等工艺环节进行详细说明。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p>
            <w:pPr>
              <w:spacing w:after="0" w:line="500" w:lineRule="exact"/>
              <w:rPr>
                <w:rFonts w:ascii="仿宋" w:hAnsi="仿宋" w:eastAsia="仿宋"/>
              </w:rPr>
            </w:pP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ascii="仿宋" w:hAnsi="仿宋" w:eastAsia="仿宋"/>
                <w:sz w:val="24"/>
                <w:szCs w:val="24"/>
              </w:rPr>
              <w:t>通过到</w:t>
            </w:r>
            <w:r>
              <w:rPr>
                <w:rFonts w:hint="eastAsia" w:ascii="仿宋" w:hAnsi="仿宋" w:eastAsia="仿宋"/>
                <w:sz w:val="24"/>
                <w:szCs w:val="24"/>
              </w:rPr>
              <w:t>制酒车间</w:t>
            </w:r>
            <w:r>
              <w:rPr>
                <w:rFonts w:ascii="仿宋" w:hAnsi="仿宋" w:eastAsia="仿宋"/>
                <w:sz w:val="24"/>
                <w:szCs w:val="24"/>
              </w:rPr>
              <w:t>生产环节的实习</w:t>
            </w:r>
            <w:r>
              <w:rPr>
                <w:rFonts w:hint="eastAsia" w:ascii="仿宋" w:hAnsi="仿宋" w:eastAsia="仿宋"/>
                <w:sz w:val="24"/>
                <w:szCs w:val="24"/>
              </w:rPr>
              <w:t>，</w:t>
            </w:r>
            <w:r>
              <w:rPr>
                <w:rFonts w:ascii="仿宋" w:hAnsi="仿宋" w:eastAsia="仿宋"/>
                <w:sz w:val="24"/>
                <w:szCs w:val="24"/>
              </w:rPr>
              <w:t>对</w:t>
            </w:r>
            <w:r>
              <w:rPr>
                <w:rFonts w:hint="eastAsia" w:ascii="仿宋" w:hAnsi="仿宋" w:eastAsia="仿宋"/>
                <w:sz w:val="24"/>
                <w:szCs w:val="24"/>
              </w:rPr>
              <w:t>茅台酒厂的企业文化、基本情况、制酒工艺和设备有一个初步的了解和认识；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建立学生对工人的制酒工作环境和劳动强度的直观认识。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rPr>
            </w:pPr>
            <w:r>
              <w:rPr>
                <w:rFonts w:hint="eastAsia" w:ascii="仿宋" w:hAnsi="仿宋" w:eastAsia="仿宋"/>
                <w:sz w:val="24"/>
                <w:szCs w:val="24"/>
              </w:rPr>
              <w:t>内容</w:t>
            </w:r>
          </w:p>
        </w:tc>
        <w:tc>
          <w:tcPr>
            <w:tcW w:w="692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制酒车间</w:t>
            </w:r>
            <w:r>
              <w:rPr>
                <w:rFonts w:ascii="仿宋" w:hAnsi="仿宋" w:eastAsia="仿宋"/>
                <w:sz w:val="24"/>
                <w:szCs w:val="24"/>
              </w:rPr>
              <w:t>概</w:t>
            </w:r>
            <w:r>
              <w:rPr>
                <w:rFonts w:hint="eastAsia" w:ascii="仿宋" w:hAnsi="仿宋" w:eastAsia="仿宋"/>
                <w:sz w:val="24"/>
                <w:szCs w:val="24"/>
              </w:rPr>
              <w:t>况介绍，包括：</w:t>
            </w:r>
            <w:r>
              <w:rPr>
                <w:rFonts w:ascii="仿宋" w:hAnsi="仿宋" w:eastAsia="仿宋"/>
                <w:sz w:val="24"/>
                <w:szCs w:val="24"/>
              </w:rPr>
              <w:t>生产能力</w:t>
            </w:r>
            <w:r>
              <w:rPr>
                <w:rFonts w:hint="eastAsia" w:ascii="仿宋" w:hAnsi="仿宋" w:eastAsia="仿宋"/>
                <w:sz w:val="24"/>
                <w:szCs w:val="24"/>
              </w:rPr>
              <w:t>、生产轮次、车间</w:t>
            </w:r>
            <w:r>
              <w:rPr>
                <w:rFonts w:ascii="仿宋" w:hAnsi="仿宋" w:eastAsia="仿宋"/>
                <w:sz w:val="24"/>
                <w:szCs w:val="24"/>
              </w:rPr>
              <w:t>布局</w:t>
            </w:r>
            <w:r>
              <w:rPr>
                <w:rFonts w:hint="eastAsia" w:ascii="仿宋" w:hAnsi="仿宋" w:eastAsia="仿宋"/>
                <w:sz w:val="24"/>
                <w:szCs w:val="24"/>
              </w:rPr>
              <w:t>；</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酿造生态环境、传统工艺、酿造用水等因素对茅台酒酿造品质的重要性讲解；</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茅台酒生产的润料、蒸粮、摊晾拌曲、堆积、入窖发酵、馏酒等工艺环节介绍；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下沙期间，制酒车间主要工艺参数要求，重点讲解下沙环节对茅台酒产质量的影响；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茅台酒三高三长（高温制曲、高温发酵、高温馏酒，生产周期长、大曲贮存时间长、基酒酒龄长）的工艺特点介绍。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top"/>
          </w:tcPr>
          <w:p>
            <w:pPr>
              <w:spacing w:after="0" w:line="500" w:lineRule="exact"/>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预期目标</w:t>
            </w:r>
          </w:p>
        </w:tc>
        <w:tc>
          <w:tcPr>
            <w:tcW w:w="6920"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了解制酒工艺、流程和环境等。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6920" w:type="dxa"/>
          </w:tcPr>
          <w:p>
            <w:pPr>
              <w:spacing w:after="0" w:line="500" w:lineRule="exact"/>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实习期间首先要认真接受安全教育并严格遵守，注意保守企业商业机密；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服从</w:t>
            </w:r>
            <w:r>
              <w:rPr>
                <w:rFonts w:hint="eastAsia" w:ascii="仿宋" w:hAnsi="仿宋" w:eastAsia="仿宋"/>
                <w:sz w:val="24"/>
                <w:szCs w:val="24"/>
                <w:lang w:val="en-US" w:eastAsia="zh-CN"/>
              </w:rPr>
              <w:t>车间技术人员和带队老师</w:t>
            </w:r>
            <w:r>
              <w:rPr>
                <w:rFonts w:hint="eastAsia" w:ascii="仿宋" w:hAnsi="仿宋" w:eastAsia="仿宋"/>
                <w:sz w:val="24"/>
                <w:szCs w:val="24"/>
              </w:rPr>
              <w:t>的安排，严格遵守实习纪律</w:t>
            </w:r>
            <w:r>
              <w:rPr>
                <w:rFonts w:hint="eastAsia" w:ascii="仿宋" w:hAnsi="仿宋" w:eastAsia="仿宋"/>
                <w:sz w:val="24"/>
                <w:szCs w:val="24"/>
                <w:lang w:eastAsia="zh-CN"/>
              </w:rPr>
              <w:t>，</w:t>
            </w:r>
            <w:r>
              <w:rPr>
                <w:rFonts w:hint="eastAsia" w:ascii="仿宋" w:hAnsi="仿宋" w:eastAsia="仿宋"/>
                <w:sz w:val="24"/>
                <w:szCs w:val="24"/>
              </w:rPr>
              <w:t>不得擅自行动，以免造成意外事故。</w:t>
            </w:r>
          </w:p>
        </w:tc>
      </w:tr>
    </w:tbl>
    <w:p>
      <w:r>
        <w:br w:type="page"/>
      </w:r>
    </w:p>
    <w:p>
      <w:pPr>
        <w:pStyle w:val="4"/>
        <w:jc w:val="center"/>
        <w:rPr>
          <w:rFonts w:hint="eastAsia" w:ascii="楷体_GB2312" w:hAnsi="楷体_GB2312" w:eastAsia="楷体_GB2312" w:cs="楷体_GB2312"/>
          <w:u w:val="single"/>
        </w:rPr>
      </w:pPr>
      <w:r>
        <w:rPr>
          <w:rFonts w:hint="eastAsia" w:ascii="楷体GB2312" w:hAnsi="仿宋" w:eastAsia="楷体GB2312"/>
          <w:u w:val="single"/>
        </w:rPr>
        <w:t xml:space="preserve"> </w:t>
      </w:r>
      <w:r>
        <w:rPr>
          <w:rFonts w:ascii="楷体GB2312" w:hAnsi="仿宋" w:eastAsia="楷体GB2312"/>
          <w:u w:val="single"/>
        </w:rPr>
        <w:t xml:space="preserve">       </w:t>
      </w:r>
      <w:bookmarkStart w:id="5" w:name="_Toc24112"/>
      <w:r>
        <w:rPr>
          <w:rFonts w:hint="eastAsia" w:ascii="楷体_GB2312" w:hAnsi="楷体_GB2312" w:eastAsia="楷体_GB2312" w:cs="楷体_GB2312"/>
          <w:u w:val="single"/>
        </w:rPr>
        <w:t>项目4：中国酒文化城</w:t>
      </w:r>
      <w:bookmarkEnd w:id="5"/>
      <w:r>
        <w:rPr>
          <w:rFonts w:hint="eastAsia" w:ascii="楷体_GB2312" w:hAnsi="楷体_GB2312" w:eastAsia="楷体_GB2312" w:cs="楷体_GB2312"/>
          <w:u w:val="single"/>
          <w:lang w:val="en-US" w:eastAsia="zh-CN"/>
        </w:rPr>
        <w:t>参观</w:t>
      </w:r>
      <w:r>
        <w:rPr>
          <w:rFonts w:hint="eastAsia" w:ascii="楷体_GB2312" w:hAnsi="楷体_GB2312" w:eastAsia="楷体_GB2312" w:cs="楷体_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项目学时</w:t>
            </w:r>
          </w:p>
        </w:tc>
        <w:tc>
          <w:tcPr>
            <w:tcW w:w="6948" w:type="dxa"/>
            <w:vAlign w:val="top"/>
          </w:tcPr>
          <w:p>
            <w:pPr>
              <w:spacing w:after="0" w:line="500" w:lineRule="exact"/>
              <w:ind w:firstLine="480" w:firstLineChars="200"/>
              <w:jc w:val="both"/>
              <w:rPr>
                <w:rFonts w:hint="default" w:ascii="仿宋" w:hAnsi="仿宋" w:eastAsia="仿宋" w:cstheme="minorBidi"/>
                <w:sz w:val="24"/>
                <w:szCs w:val="24"/>
                <w:lang w:val="en-US" w:eastAsia="zh-CN" w:bidi="ar-SA"/>
              </w:rPr>
            </w:pPr>
            <w:r>
              <w:rPr>
                <w:rFonts w:hint="eastAsia" w:ascii="仿宋" w:hAnsi="仿宋" w:eastAsia="仿宋"/>
                <w:sz w:val="24"/>
                <w:szCs w:val="24"/>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指导老师</w:t>
            </w:r>
          </w:p>
        </w:tc>
        <w:tc>
          <w:tcPr>
            <w:tcW w:w="6948"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rPr>
              <w:t>馆内工作人</w:t>
            </w:r>
            <w:r>
              <w:rPr>
                <w:rFonts w:hint="eastAsia" w:ascii="仿宋" w:hAnsi="仿宋" w:eastAsia="仿宋"/>
                <w:sz w:val="24"/>
                <w:szCs w:val="24"/>
                <w:lang w:val="en-US" w:eastAsia="zh-CN"/>
              </w:rPr>
              <w:t>员和带队老师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pacing w:after="0" w:line="500" w:lineRule="exact"/>
              <w:rPr>
                <w:rFonts w:ascii="仿宋" w:hAnsi="仿宋" w:eastAsia="仿宋"/>
                <w:sz w:val="24"/>
                <w:szCs w:val="24"/>
              </w:rPr>
            </w:pPr>
            <w:r>
              <w:rPr>
                <w:rFonts w:hint="eastAsia" w:ascii="仿宋" w:hAnsi="仿宋" w:eastAsia="仿宋"/>
                <w:sz w:val="24"/>
                <w:szCs w:val="24"/>
              </w:rPr>
              <w:t>简介</w:t>
            </w:r>
          </w:p>
        </w:tc>
        <w:tc>
          <w:tcPr>
            <w:tcW w:w="6948"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中国酒文化城位于“酒都”仁怀以北的茅台镇茅台酒厂内，占地面积三万平方米。中国酒文化城通过恢宏的建筑，300多个诗词歌赋牌匾，120座大型历史文化人物雕塑以及数以万计的珍贵历史图片和实物，再现了古往今来丰富多彩的国酒文化，展示了五洲四海绚丽多姿的酒风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6948"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接受中国传统文化教育，拓展知识结构，提升人文素养。</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接受中国酒文化教育，奠定国酒文化底蕴。</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接受世界文化遗产教育，巩固专业思想。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pacing w:after="0" w:line="500" w:lineRule="exact"/>
              <w:rPr>
                <w:rFonts w:ascii="仿宋" w:hAnsi="仿宋" w:eastAsia="仿宋"/>
                <w:sz w:val="24"/>
                <w:szCs w:val="24"/>
              </w:rPr>
            </w:pPr>
            <w:r>
              <w:rPr>
                <w:rFonts w:hint="eastAsia" w:ascii="仿宋" w:hAnsi="仿宋" w:eastAsia="仿宋"/>
                <w:sz w:val="24"/>
                <w:szCs w:val="24"/>
              </w:rPr>
              <w:t>内容</w:t>
            </w:r>
          </w:p>
        </w:tc>
        <w:tc>
          <w:tcPr>
            <w:tcW w:w="6948"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参观中国酒文化城，聆听讲解员进行讲解，此次生产认知学习中国酒文化城参观其中5个馆：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1.中国酒源馆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2.中国酒技馆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3.中国酒器馆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4.国酒茅台馆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5.世界名酒馆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top"/>
          </w:tcPr>
          <w:p>
            <w:pPr>
              <w:spacing w:after="0" w:line="500" w:lineRule="exact"/>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预期目标</w:t>
            </w:r>
          </w:p>
        </w:tc>
        <w:tc>
          <w:tcPr>
            <w:tcW w:w="6948"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了解制酒工艺、流程和环境等。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pacing w:after="0" w:line="500" w:lineRule="exact"/>
              <w:rPr>
                <w:rFonts w:ascii="仿宋" w:hAnsi="仿宋" w:eastAsia="仿宋"/>
                <w:sz w:val="24"/>
                <w:szCs w:val="24"/>
              </w:rPr>
            </w:pPr>
            <w:r>
              <w:rPr>
                <w:rFonts w:hint="eastAsia" w:ascii="仿宋" w:hAnsi="仿宋" w:eastAsia="仿宋"/>
                <w:sz w:val="24"/>
                <w:szCs w:val="24"/>
              </w:rPr>
              <w:t>注意事项</w:t>
            </w:r>
          </w:p>
          <w:p>
            <w:pPr>
              <w:spacing w:after="0" w:line="500" w:lineRule="exact"/>
              <w:rPr>
                <w:rFonts w:ascii="仿宋" w:hAnsi="仿宋" w:eastAsia="仿宋"/>
                <w:sz w:val="24"/>
                <w:szCs w:val="24"/>
              </w:rPr>
            </w:pPr>
          </w:p>
        </w:tc>
        <w:tc>
          <w:tcPr>
            <w:tcW w:w="6948"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自觉遵守参观秩序</w:t>
            </w:r>
            <w:r>
              <w:rPr>
                <w:rFonts w:hint="eastAsia" w:ascii="仿宋" w:hAnsi="仿宋" w:eastAsia="仿宋"/>
                <w:sz w:val="24"/>
                <w:szCs w:val="24"/>
                <w:lang w:eastAsia="zh-CN"/>
              </w:rPr>
              <w:t>，</w:t>
            </w:r>
            <w:r>
              <w:rPr>
                <w:rFonts w:hint="eastAsia" w:ascii="仿宋" w:hAnsi="仿宋" w:eastAsia="仿宋"/>
                <w:sz w:val="24"/>
                <w:szCs w:val="24"/>
              </w:rPr>
              <w:t>服从馆内工作人员现场引导和指挥；</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保持馆内安静。禁止追逐打闹，推搡拥挤、大声喧哗；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保持馆内清洁卫生。禁止随地吐痰，不得乱扔果皮纸屑；</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认真听取讲解。不要出言不逊，妄加评论；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自觉爱护公共设施。请勿触摸展品，请勿攀爬躺卧；</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w:t>
            </w:r>
            <w:r>
              <w:rPr>
                <w:rFonts w:hint="eastAsia" w:ascii="仿宋" w:hAnsi="仿宋" w:eastAsia="仿宋"/>
                <w:sz w:val="24"/>
                <w:szCs w:val="24"/>
              </w:rPr>
              <w:t>认真做好参观学习笔记，按时完成实习日记与实习报告。</w:t>
            </w:r>
          </w:p>
        </w:tc>
      </w:tr>
    </w:tbl>
    <w:p>
      <w:pPr>
        <w:pStyle w:val="4"/>
        <w:jc w:val="center"/>
        <w:rPr>
          <w:u w:val="single"/>
        </w:rPr>
        <w:sectPr>
          <w:pgSz w:w="11906" w:h="16838"/>
          <w:pgMar w:top="1440" w:right="1800" w:bottom="1440" w:left="1800" w:header="851" w:footer="992" w:gutter="0"/>
          <w:cols w:space="425" w:num="1"/>
          <w:docGrid w:type="lines" w:linePitch="312" w:charSpace="0"/>
        </w:sectPr>
      </w:pPr>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r>
        <w:rPr>
          <w:rFonts w:hint="eastAsia" w:ascii="楷体_GB2312" w:hAnsi="楷体_GB2312" w:eastAsia="楷体_GB2312" w:cs="楷体_GB2312"/>
          <w:u w:val="single"/>
        </w:rPr>
        <w:t xml:space="preserve">  </w:t>
      </w:r>
      <w:bookmarkStart w:id="6" w:name="_Toc26463"/>
      <w:r>
        <w:rPr>
          <w:rFonts w:hint="eastAsia" w:ascii="楷体_GB2312" w:hAnsi="楷体_GB2312" w:eastAsia="楷体_GB2312" w:cs="楷体_GB2312"/>
          <w:u w:val="single"/>
        </w:rPr>
        <w:t>项目5：四渡赤水纪念园、1915广场</w:t>
      </w:r>
      <w:bookmarkEnd w:id="6"/>
      <w:r>
        <w:rPr>
          <w:rFonts w:hint="eastAsia" w:ascii="楷体_GB2312" w:hAnsi="楷体_GB2312" w:eastAsia="楷体_GB2312" w:cs="楷体_GB2312"/>
          <w:u w:val="single"/>
          <w:lang w:val="en-US" w:eastAsia="zh-CN"/>
        </w:rPr>
        <w:t>参观</w:t>
      </w:r>
      <w:r>
        <w:rPr>
          <w:rFonts w:hint="eastAsia" w:ascii="楷体_GB2312" w:hAnsi="楷体_GB2312" w:eastAsia="楷体_GB2312" w:cs="楷体_GB2312"/>
          <w:u w:val="single"/>
        </w:rPr>
        <w:t xml:space="preserve">  </w:t>
      </w:r>
      <w:r>
        <w:rPr>
          <w:rFonts w:ascii="楷体GB2312" w:hAnsi="仿宋" w:eastAsia="楷体GB2312"/>
          <w:u w:val="single"/>
        </w:rPr>
        <w:t xml:space="preserve">    </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85" w:type="dxa"/>
            <w:vAlign w:val="top"/>
          </w:tcPr>
          <w:p>
            <w:pPr>
              <w:spacing w:after="0" w:line="500" w:lineRule="exact"/>
              <w:rPr>
                <w:rFonts w:hint="default" w:ascii="仿宋" w:hAnsi="仿宋" w:eastAsia="仿宋" w:cstheme="minorBidi"/>
                <w:sz w:val="28"/>
                <w:szCs w:val="22"/>
                <w:lang w:val="en-US" w:eastAsia="zh-CN" w:bidi="ar-SA"/>
              </w:rPr>
            </w:pPr>
            <w:r>
              <w:rPr>
                <w:rFonts w:hint="eastAsia" w:ascii="仿宋" w:hAnsi="仿宋" w:eastAsia="仿宋"/>
                <w:sz w:val="24"/>
                <w:szCs w:val="24"/>
                <w:lang w:val="en-US" w:eastAsia="zh-CN"/>
              </w:rPr>
              <w:t>项目学时</w:t>
            </w:r>
          </w:p>
        </w:tc>
        <w:tc>
          <w:tcPr>
            <w:tcW w:w="6711" w:type="dxa"/>
            <w:vAlign w:val="top"/>
          </w:tcPr>
          <w:p>
            <w:pPr>
              <w:spacing w:after="0" w:line="500" w:lineRule="exact"/>
              <w:ind w:firstLine="480" w:firstLineChars="200"/>
              <w:jc w:val="both"/>
              <w:rPr>
                <w:rFonts w:hint="default" w:ascii="仿宋" w:hAnsi="仿宋" w:eastAsia="仿宋" w:cstheme="minorBidi"/>
                <w:sz w:val="24"/>
                <w:szCs w:val="24"/>
                <w:lang w:val="en-US" w:eastAsia="zh-CN" w:bidi="ar-SA"/>
              </w:rPr>
            </w:pPr>
            <w:r>
              <w:rPr>
                <w:rFonts w:hint="eastAsia" w:ascii="仿宋" w:hAnsi="仿宋" w:eastAsia="仿宋"/>
                <w:sz w:val="24"/>
                <w:szCs w:val="24"/>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85" w:type="dxa"/>
            <w:vAlign w:val="top"/>
          </w:tcPr>
          <w:p>
            <w:pPr>
              <w:spacing w:after="0" w:line="500" w:lineRule="exact"/>
              <w:rPr>
                <w:rFonts w:hint="default" w:ascii="仿宋" w:hAnsi="仿宋" w:eastAsia="仿宋" w:cstheme="minorBidi"/>
                <w:sz w:val="28"/>
                <w:szCs w:val="22"/>
                <w:lang w:val="en-US" w:eastAsia="zh-CN" w:bidi="ar-SA"/>
              </w:rPr>
            </w:pPr>
            <w:bookmarkStart w:id="7" w:name="_Hlk524526026"/>
            <w:r>
              <w:rPr>
                <w:rFonts w:hint="eastAsia" w:ascii="仿宋" w:hAnsi="仿宋" w:eastAsia="仿宋"/>
                <w:sz w:val="24"/>
                <w:szCs w:val="24"/>
                <w:lang w:val="en-US" w:eastAsia="zh-CN"/>
              </w:rPr>
              <w:t>指导老师</w:t>
            </w:r>
          </w:p>
        </w:tc>
        <w:tc>
          <w:tcPr>
            <w:tcW w:w="6711" w:type="dxa"/>
            <w:vAlign w:val="top"/>
          </w:tcPr>
          <w:p>
            <w:pPr>
              <w:spacing w:after="0" w:line="500" w:lineRule="exact"/>
              <w:ind w:firstLine="480" w:firstLineChars="200"/>
              <w:jc w:val="both"/>
              <w:rPr>
                <w:rFonts w:hint="eastAsia" w:ascii="仿宋" w:hAnsi="仿宋" w:eastAsia="仿宋" w:cstheme="minorBidi"/>
                <w:sz w:val="24"/>
                <w:szCs w:val="24"/>
                <w:lang w:val="en-US" w:eastAsia="zh-CN" w:bidi="ar-SA"/>
              </w:rPr>
            </w:pPr>
            <w:r>
              <w:rPr>
                <w:rFonts w:hint="eastAsia" w:ascii="仿宋" w:hAnsi="仿宋" w:eastAsia="仿宋"/>
                <w:sz w:val="24"/>
                <w:szCs w:val="24"/>
                <w:lang w:val="en-US" w:eastAsia="zh-CN"/>
              </w:rPr>
              <w:t>馆内</w:t>
            </w:r>
            <w:r>
              <w:rPr>
                <w:rFonts w:hint="eastAsia" w:ascii="仿宋" w:hAnsi="仿宋" w:eastAsia="仿宋"/>
                <w:sz w:val="24"/>
                <w:szCs w:val="24"/>
              </w:rPr>
              <w:t>工作人</w:t>
            </w:r>
            <w:r>
              <w:rPr>
                <w:rFonts w:hint="eastAsia" w:ascii="仿宋" w:hAnsi="仿宋" w:eastAsia="仿宋"/>
                <w:sz w:val="24"/>
                <w:szCs w:val="24"/>
                <w:lang w:val="en-US" w:eastAsia="zh-CN"/>
              </w:rPr>
              <w:t>员和带队老师</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spacing w:after="0" w:line="500" w:lineRule="exact"/>
              <w:rPr>
                <w:rFonts w:ascii="仿宋" w:hAnsi="仿宋" w:eastAsia="仿宋"/>
                <w:sz w:val="24"/>
                <w:szCs w:val="24"/>
              </w:rPr>
            </w:pPr>
            <w:r>
              <w:rPr>
                <w:rFonts w:hint="eastAsia" w:ascii="仿宋" w:hAnsi="仿宋" w:eastAsia="仿宋"/>
                <w:sz w:val="24"/>
                <w:szCs w:val="24"/>
              </w:rPr>
              <w:t>简介</w:t>
            </w:r>
          </w:p>
        </w:tc>
        <w:tc>
          <w:tcPr>
            <w:tcW w:w="6711"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四渡赤水纪念园</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四渡赤水纪念园位于当年红军主力在茅台三渡赤水河处西岸朱砂堡。作为我国红色文化旅游观光景点和红军长征精神的瞻仰地，纪念园是全国30条红色旅游精品线路和全国100个红色旅游经典景区，位列国家12个重点红色旅游区之一。</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1915庆典广场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1915广场</w:t>
            </w:r>
            <w:r>
              <w:rPr>
                <w:rFonts w:hint="eastAsia" w:ascii="仿宋" w:hAnsi="仿宋" w:eastAsia="仿宋"/>
                <w:sz w:val="24"/>
                <w:szCs w:val="24"/>
                <w:lang w:val="en-US" w:eastAsia="zh-CN"/>
              </w:rPr>
              <w:t>占</w:t>
            </w:r>
            <w:r>
              <w:rPr>
                <w:rFonts w:hint="eastAsia" w:ascii="仿宋" w:hAnsi="仿宋" w:eastAsia="仿宋"/>
                <w:sz w:val="24"/>
                <w:szCs w:val="24"/>
              </w:rPr>
              <w:t>地1.4万平方米，是为纪念茅台酒荣获巴拿马万国博览会荣誉勋章100周年而建。广场的主体雕塑以当年获奖时打碎的茅台酒瓶为原型建造。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6711"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接受革命传统教育，继承和弘扬长征精神；</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接受国酒文化教育，弘扬民族精神。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spacing w:after="0" w:line="500" w:lineRule="exact"/>
              <w:rPr>
                <w:rFonts w:ascii="仿宋" w:hAnsi="仿宋" w:eastAsia="仿宋"/>
                <w:sz w:val="24"/>
                <w:szCs w:val="24"/>
              </w:rPr>
            </w:pPr>
            <w:r>
              <w:rPr>
                <w:rFonts w:hint="eastAsia" w:ascii="仿宋" w:hAnsi="仿宋" w:eastAsia="仿宋"/>
                <w:sz w:val="24"/>
                <w:szCs w:val="24"/>
              </w:rPr>
              <w:t>内容</w:t>
            </w:r>
          </w:p>
        </w:tc>
        <w:tc>
          <w:tcPr>
            <w:tcW w:w="6711"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四渡赤水纪念园：参观红军四渡赤水纪念塔、怀红亭、茅台渡口纪念碑、四渡赤水展览陈列馆；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1915广场：过红星桥（当年红军搭浮桥过河之处），参观茅台酒瓶巨型雕塑、讲解茅台酒</w:t>
            </w:r>
            <w:r>
              <w:rPr>
                <w:rFonts w:ascii="仿宋" w:hAnsi="仿宋" w:eastAsia="仿宋"/>
                <w:sz w:val="24"/>
                <w:szCs w:val="24"/>
              </w:rPr>
              <w:t>1915</w:t>
            </w:r>
            <w:r>
              <w:rPr>
                <w:rFonts w:hint="eastAsia" w:ascii="仿宋" w:hAnsi="仿宋" w:eastAsia="仿宋"/>
                <w:sz w:val="24"/>
                <w:szCs w:val="24"/>
              </w:rPr>
              <w:t>巴拿马国际博览会获奖故事；远眺杨柳湾街景、感受盐运文化茅台古镇建筑。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spacing w:after="0" w:line="500" w:lineRule="exact"/>
              <w:jc w:val="both"/>
              <w:rPr>
                <w:rFonts w:hint="default" w:ascii="仿宋" w:hAnsi="仿宋" w:eastAsia="仿宋"/>
                <w:sz w:val="24"/>
                <w:szCs w:val="24"/>
                <w:lang w:val="en-US" w:eastAsia="zh-CN"/>
              </w:rPr>
            </w:pPr>
            <w:r>
              <w:rPr>
                <w:rFonts w:hint="eastAsia" w:ascii="仿宋" w:hAnsi="仿宋" w:eastAsia="仿宋"/>
                <w:sz w:val="24"/>
                <w:szCs w:val="24"/>
                <w:lang w:val="en-US" w:eastAsia="zh-CN"/>
              </w:rPr>
              <w:t>预期目标</w:t>
            </w:r>
          </w:p>
        </w:tc>
        <w:tc>
          <w:tcPr>
            <w:tcW w:w="6711" w:type="dxa"/>
          </w:tcPr>
          <w:p>
            <w:pPr>
              <w:spacing w:after="0" w:line="500" w:lineRule="exact"/>
              <w:ind w:firstLine="480" w:firstLineChars="200"/>
              <w:jc w:val="both"/>
              <w:rPr>
                <w:rFonts w:hint="eastAsia" w:ascii="仿宋" w:hAnsi="仿宋" w:eastAsia="仿宋"/>
                <w:sz w:val="24"/>
                <w:szCs w:val="24"/>
              </w:rPr>
            </w:pPr>
            <w:r>
              <w:rPr>
                <w:rFonts w:hint="eastAsia" w:ascii="仿宋" w:hAnsi="仿宋" w:eastAsia="仿宋"/>
                <w:sz w:val="24"/>
                <w:szCs w:val="24"/>
                <w:lang w:val="en-US" w:eastAsia="zh-CN"/>
              </w:rPr>
              <w:t>了解红色文化、酒文化等。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6711"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自觉遵守参观秩序</w:t>
            </w:r>
            <w:r>
              <w:rPr>
                <w:rFonts w:hint="eastAsia" w:ascii="仿宋" w:hAnsi="仿宋" w:eastAsia="仿宋"/>
                <w:sz w:val="24"/>
                <w:szCs w:val="24"/>
                <w:lang w:eastAsia="zh-CN"/>
              </w:rPr>
              <w:t>，</w:t>
            </w:r>
            <w:r>
              <w:rPr>
                <w:rFonts w:hint="eastAsia" w:ascii="仿宋" w:hAnsi="仿宋" w:eastAsia="仿宋"/>
                <w:sz w:val="24"/>
                <w:szCs w:val="24"/>
              </w:rPr>
              <w:t>服从指导老师现场引导和安排；</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禁止参观途中追逐打闹，推搡拥挤、大声喧哗；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注意清洁卫生。禁止随地吐痰，不得乱扔果皮纸屑；</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认真听取讲解。不要出言不逊，妄加评论；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自觉爱护公共设施，请勿攀爬躺卧。</w:t>
            </w:r>
          </w:p>
        </w:tc>
      </w:tr>
    </w:tbl>
    <w:p>
      <w:pPr>
        <w:sectPr>
          <w:pgSz w:w="11906" w:h="16838"/>
          <w:pgMar w:top="1440" w:right="1800" w:bottom="1440" w:left="1800" w:header="851" w:footer="992" w:gutter="0"/>
          <w:cols w:space="425" w:num="1"/>
          <w:docGrid w:type="lines" w:linePitch="312" w:charSpace="0"/>
        </w:sectPr>
      </w:pP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8" w:name="_Toc14195"/>
      <w:r>
        <w:rPr>
          <w:rFonts w:hint="eastAsia" w:ascii="黑体" w:hAnsi="黑体" w:eastAsia="黑体"/>
          <w:sz w:val="32"/>
          <w:szCs w:val="32"/>
          <w:lang w:val="en-US" w:eastAsia="zh-CN"/>
        </w:rPr>
        <w:t>三、</w:t>
      </w:r>
      <w:r>
        <w:rPr>
          <w:rFonts w:hint="eastAsia" w:ascii="黑体" w:hAnsi="黑体" w:eastAsia="黑体"/>
          <w:sz w:val="32"/>
          <w:szCs w:val="32"/>
        </w:rPr>
        <w:t>实习（实训）</w:t>
      </w:r>
      <w:r>
        <w:rPr>
          <w:rFonts w:ascii="黑体" w:hAnsi="黑体" w:eastAsia="黑体"/>
          <w:sz w:val="32"/>
          <w:szCs w:val="32"/>
        </w:rPr>
        <w:t>方式和时间分配</w:t>
      </w:r>
      <w:bookmarkEnd w:id="8"/>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实习（实训）方式</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采用集中实习的方式，到茅台酒厂生产一线、国酒文化城等实训基地现场参观实习，学习茅台酒生产工艺、文化、管理、设备等知识，也可通过集中观看视频的方式，认知茅台生产及企业文化。</w:t>
      </w:r>
    </w:p>
    <w:p>
      <w:pPr>
        <w:spacing w:before="156" w:beforeLines="50" w:after="156" w:afterLines="50" w:line="240" w:lineRule="auto"/>
        <w:ind w:firstLine="560" w:firstLineChars="200"/>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时间分配</w:t>
      </w:r>
    </w:p>
    <w:p>
      <w:pPr>
        <w:spacing w:before="156" w:beforeLines="50" w:after="156" w:afterLines="50" w:line="240" w:lineRule="auto"/>
        <w:ind w:firstLine="560" w:firstLineChars="200"/>
        <w:jc w:val="both"/>
        <w:rPr>
          <w:rFonts w:ascii="仿宋GB2312" w:hAnsi="仿宋" w:eastAsia="仿宋GB2312"/>
          <w:sz w:val="32"/>
          <w:szCs w:val="32"/>
        </w:rPr>
      </w:pPr>
      <w:r>
        <w:rPr>
          <w:rFonts w:hint="eastAsia" w:ascii="仿宋" w:hAnsi="仿宋" w:eastAsia="仿宋"/>
          <w:sz w:val="28"/>
          <w:szCs w:val="28"/>
          <w:lang w:val="en-US" w:eastAsia="zh-CN"/>
        </w:rPr>
        <w:t>一天内完成各实习点内的实习项目。</w:t>
      </w:r>
    </w:p>
    <w:p>
      <w:pPr>
        <w:pStyle w:val="3"/>
        <w:numPr>
          <w:ilvl w:val="0"/>
          <w:numId w:val="0"/>
        </w:numPr>
        <w:spacing w:before="156" w:beforeLines="50" w:after="156" w:afterLines="50"/>
        <w:ind w:leftChars="0" w:firstLine="640" w:firstLineChars="200"/>
        <w:rPr>
          <w:rFonts w:hint="eastAsia" w:ascii="黑体" w:hAnsi="黑体" w:eastAsia="黑体"/>
          <w:sz w:val="32"/>
          <w:szCs w:val="32"/>
          <w:lang w:val="en-US" w:eastAsia="zh-CN"/>
        </w:rPr>
      </w:pPr>
      <w:bookmarkStart w:id="9" w:name="_Toc23874"/>
      <w:r>
        <w:rPr>
          <w:rFonts w:hint="eastAsia" w:ascii="黑体" w:hAnsi="黑体" w:eastAsia="黑体"/>
          <w:sz w:val="32"/>
          <w:szCs w:val="32"/>
          <w:lang w:val="en-US" w:eastAsia="zh-CN"/>
        </w:rPr>
        <w:t>四、</w:t>
      </w:r>
      <w:r>
        <w:rPr>
          <w:rFonts w:hint="eastAsia" w:ascii="黑体" w:hAnsi="黑体" w:eastAsia="黑体"/>
          <w:sz w:val="32"/>
          <w:szCs w:val="32"/>
        </w:rPr>
        <w:t>实习（实训）</w:t>
      </w:r>
      <w:bookmarkEnd w:id="9"/>
      <w:r>
        <w:rPr>
          <w:rFonts w:hint="eastAsia" w:ascii="黑体" w:hAnsi="黑体" w:eastAsia="黑体"/>
          <w:sz w:val="32"/>
          <w:szCs w:val="32"/>
          <w:lang w:val="en-US" w:eastAsia="zh-CN"/>
        </w:rPr>
        <w:t>要求</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rPr>
        <w:t>实习前</w:t>
      </w:r>
      <w:r>
        <w:rPr>
          <w:rFonts w:hint="eastAsia" w:ascii="仿宋" w:hAnsi="仿宋" w:eastAsia="仿宋"/>
          <w:sz w:val="28"/>
          <w:szCs w:val="28"/>
          <w:lang w:val="en-US" w:eastAsia="zh-CN"/>
        </w:rPr>
        <w:t>清楚本次</w:t>
      </w:r>
      <w:r>
        <w:rPr>
          <w:rFonts w:hint="eastAsia" w:ascii="仿宋" w:hAnsi="仿宋" w:eastAsia="仿宋"/>
          <w:sz w:val="28"/>
          <w:szCs w:val="28"/>
        </w:rPr>
        <w:t>实习的特殊性和重要性，</w:t>
      </w:r>
      <w:r>
        <w:rPr>
          <w:rFonts w:hint="eastAsia" w:ascii="仿宋" w:hAnsi="仿宋" w:eastAsia="仿宋"/>
          <w:sz w:val="28"/>
          <w:szCs w:val="28"/>
          <w:lang w:val="en-US" w:eastAsia="zh-CN"/>
        </w:rPr>
        <w:t>清楚</w:t>
      </w:r>
      <w:r>
        <w:rPr>
          <w:rFonts w:hint="eastAsia" w:ascii="仿宋" w:hAnsi="仿宋" w:eastAsia="仿宋"/>
          <w:sz w:val="28"/>
          <w:szCs w:val="28"/>
        </w:rPr>
        <w:t>集合时间、地点及安全注意事项，</w:t>
      </w:r>
      <w:r>
        <w:rPr>
          <w:rFonts w:hint="eastAsia" w:ascii="仿宋" w:hAnsi="仿宋" w:eastAsia="仿宋"/>
          <w:sz w:val="28"/>
          <w:szCs w:val="28"/>
          <w:lang w:eastAsia="zh-CN"/>
        </w:rPr>
        <w:t>签订实习保密承诺书和安全承诺书。</w:t>
      </w:r>
    </w:p>
    <w:p>
      <w:pPr>
        <w:spacing w:before="156" w:beforeLines="50" w:after="156" w:afterLines="50" w:line="240" w:lineRule="auto"/>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2.实习过程中严格遵守纪律，安全有序完成实习各项任务，在校友邦APP内完成签到，结束后上传一份实习日志（包含各实习项目的笔记图片、除制酒、制曲和包装车间外的原始图片</w:t>
      </w:r>
      <w:bookmarkStart w:id="12" w:name="_GoBack"/>
      <w:bookmarkEnd w:id="12"/>
      <w:r>
        <w:rPr>
          <w:rFonts w:hint="eastAsia" w:ascii="仿宋" w:hAnsi="仿宋" w:eastAsia="仿宋"/>
          <w:sz w:val="28"/>
          <w:szCs w:val="28"/>
          <w:lang w:val="en-US" w:eastAsia="zh-CN"/>
        </w:rPr>
        <w:t>等）。</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lang w:val="en-US" w:eastAsia="zh-CN"/>
        </w:rPr>
        <w:t>3.完成实习报告撰写，依据校友邦APP系统内设置报告模板，实习结束后一周内上传实习报告，格式方面要求封面内容调整统一，文字统一为仿宋四号，段首空两格，段落之间不容有空行，正文不要留空表等，内容方面，要求图文并茂，图不局限于除制酒、制曲和包装车间外的原始图片，可自行查阅相关资料添加相关图片等</w:t>
      </w:r>
      <w:r>
        <w:rPr>
          <w:rFonts w:hint="eastAsia" w:ascii="仿宋" w:hAnsi="仿宋" w:eastAsia="仿宋"/>
          <w:sz w:val="28"/>
          <w:szCs w:val="28"/>
        </w:rPr>
        <w:t>。</w:t>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0" w:name="_Toc24290"/>
      <w:r>
        <w:rPr>
          <w:rFonts w:hint="eastAsia" w:ascii="黑体" w:hAnsi="黑体" w:eastAsia="黑体"/>
          <w:sz w:val="32"/>
          <w:szCs w:val="32"/>
          <w:lang w:val="en-US" w:eastAsia="zh-CN"/>
        </w:rPr>
        <w:t>五、</w:t>
      </w:r>
      <w:r>
        <w:rPr>
          <w:rFonts w:ascii="黑体" w:hAnsi="黑体" w:eastAsia="黑体"/>
          <w:sz w:val="32"/>
          <w:szCs w:val="32"/>
        </w:rPr>
        <w:t>考核内容</w:t>
      </w:r>
      <w:r>
        <w:rPr>
          <w:rFonts w:hint="eastAsia" w:ascii="黑体" w:hAnsi="黑体" w:eastAsia="黑体"/>
          <w:sz w:val="32"/>
          <w:szCs w:val="32"/>
        </w:rPr>
        <w:t>和</w:t>
      </w:r>
      <w:r>
        <w:rPr>
          <w:rFonts w:ascii="黑体" w:hAnsi="黑体" w:eastAsia="黑体"/>
          <w:sz w:val="32"/>
          <w:szCs w:val="32"/>
        </w:rPr>
        <w:t>考核办法</w:t>
      </w:r>
      <w:bookmarkEnd w:id="10"/>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平时表现：占10％；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实习日志：占30％；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实习报告：占60％。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评定标准如下：</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（一）优秀</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平时</w:t>
      </w:r>
      <w:r>
        <w:rPr>
          <w:rFonts w:hint="eastAsia" w:ascii="仿宋" w:hAnsi="仿宋" w:eastAsia="仿宋"/>
          <w:sz w:val="28"/>
          <w:szCs w:val="28"/>
        </w:rPr>
        <w:t>表现：严格遵守实习纪律</w:t>
      </w:r>
      <w:r>
        <w:rPr>
          <w:rFonts w:hint="eastAsia" w:ascii="仿宋" w:hAnsi="仿宋" w:eastAsia="仿宋"/>
          <w:sz w:val="28"/>
          <w:szCs w:val="28"/>
          <w:lang w:eastAsia="zh-CN"/>
        </w:rPr>
        <w:t>，</w:t>
      </w:r>
      <w:r>
        <w:rPr>
          <w:rFonts w:hint="eastAsia" w:ascii="仿宋" w:hAnsi="仿宋" w:eastAsia="仿宋"/>
          <w:sz w:val="28"/>
          <w:szCs w:val="28"/>
        </w:rPr>
        <w:t>不缺勤。实习态度积极主动</w:t>
      </w:r>
      <w:r>
        <w:rPr>
          <w:rFonts w:hint="eastAsia" w:ascii="仿宋" w:hAnsi="仿宋" w:eastAsia="仿宋"/>
          <w:sz w:val="28"/>
          <w:szCs w:val="28"/>
          <w:lang w:eastAsia="zh-CN"/>
        </w:rPr>
        <w:t>，</w:t>
      </w:r>
      <w:r>
        <w:rPr>
          <w:rFonts w:hint="eastAsia" w:ascii="仿宋" w:hAnsi="仿宋" w:eastAsia="仿宋"/>
          <w:sz w:val="28"/>
          <w:szCs w:val="28"/>
        </w:rPr>
        <w:t>认真勤奋</w:t>
      </w:r>
      <w:r>
        <w:rPr>
          <w:rFonts w:hint="eastAsia" w:ascii="仿宋" w:hAnsi="仿宋" w:eastAsia="仿宋"/>
          <w:sz w:val="28"/>
          <w:szCs w:val="28"/>
          <w:lang w:eastAsia="zh-CN"/>
        </w:rPr>
        <w:t>，无违纪行为</w:t>
      </w:r>
      <w:r>
        <w:rPr>
          <w:rFonts w:hint="eastAsia" w:ascii="仿宋" w:hAnsi="仿宋" w:eastAsia="仿宋"/>
          <w:sz w:val="28"/>
          <w:szCs w:val="28"/>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实习日志</w:t>
      </w:r>
      <w:r>
        <w:rPr>
          <w:rFonts w:hint="eastAsia" w:ascii="仿宋" w:hAnsi="仿宋" w:eastAsia="仿宋"/>
          <w:sz w:val="28"/>
          <w:szCs w:val="28"/>
        </w:rPr>
        <w:t>：实习日志内容完整、真实</w:t>
      </w:r>
      <w:r>
        <w:rPr>
          <w:rFonts w:hint="eastAsia" w:ascii="仿宋" w:hAnsi="仿宋" w:eastAsia="仿宋"/>
          <w:sz w:val="28"/>
          <w:szCs w:val="28"/>
          <w:lang w:eastAsia="zh-CN"/>
        </w:rPr>
        <w:t>；记录规范、逻辑清晰、语言准确；按时完成实习日志</w:t>
      </w:r>
      <w:r>
        <w:rPr>
          <w:rFonts w:hint="eastAsia" w:ascii="仿宋" w:hAnsi="仿宋" w:eastAsia="仿宋"/>
          <w:sz w:val="28"/>
          <w:szCs w:val="28"/>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能完整地描述茅台酒厂企业概况、生产能力、产品品种和规格等情况，对酒厂布局有初步认知；对车间工艺流程、设备结构及工艺原理有完整了解；对茅台企业文化、酒文化和红色文化有完整理解；报告内容理论联系实际程度高，展现出强大的实践应用能力潜质；能准确、完整复述劳动、相关文化及精神</w:t>
      </w:r>
      <w:r>
        <w:rPr>
          <w:rFonts w:hint="eastAsia" w:ascii="仿宋" w:hAnsi="仿宋" w:eastAsia="仿宋"/>
          <w:sz w:val="28"/>
          <w:szCs w:val="28"/>
          <w:lang w:eastAsia="zh-CN"/>
        </w:rPr>
        <w:t>；</w:t>
      </w:r>
      <w:r>
        <w:rPr>
          <w:rFonts w:hint="eastAsia" w:ascii="仿宋" w:hAnsi="仿宋" w:eastAsia="仿宋"/>
          <w:sz w:val="28"/>
          <w:szCs w:val="28"/>
        </w:rPr>
        <w:t>各项实习内容学习有深度，有自己独特的实习见解，结果较好达到教学目的；实习报告结构严谨，逻辑性强，论述层次清晰，语言准确，文字流畅。</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（二）良好</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平时表现：遵守实习纪律</w:t>
      </w:r>
      <w:r>
        <w:rPr>
          <w:rFonts w:hint="eastAsia" w:ascii="仿宋" w:hAnsi="仿宋" w:eastAsia="仿宋"/>
          <w:sz w:val="28"/>
          <w:szCs w:val="28"/>
          <w:lang w:eastAsia="zh-CN"/>
        </w:rPr>
        <w:t>，</w:t>
      </w:r>
      <w:r>
        <w:rPr>
          <w:rFonts w:hint="eastAsia" w:ascii="仿宋" w:hAnsi="仿宋" w:eastAsia="仿宋"/>
          <w:sz w:val="28"/>
          <w:szCs w:val="28"/>
        </w:rPr>
        <w:t>不缺勤，实习态度</w:t>
      </w:r>
      <w:r>
        <w:rPr>
          <w:rFonts w:hint="eastAsia" w:ascii="仿宋" w:hAnsi="仿宋" w:eastAsia="仿宋"/>
          <w:sz w:val="28"/>
          <w:szCs w:val="28"/>
          <w:lang w:val="en-US" w:eastAsia="zh-CN"/>
        </w:rPr>
        <w:t>主动，</w:t>
      </w:r>
      <w:r>
        <w:rPr>
          <w:rFonts w:hint="eastAsia" w:ascii="仿宋" w:hAnsi="仿宋" w:eastAsia="仿宋"/>
          <w:sz w:val="28"/>
          <w:szCs w:val="28"/>
        </w:rPr>
        <w:t>勤奋，实习期间无违纪行为。</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实习日志：实习日志内容较完整、真实</w:t>
      </w:r>
      <w:r>
        <w:rPr>
          <w:rFonts w:hint="eastAsia" w:ascii="仿宋" w:hAnsi="仿宋" w:eastAsia="仿宋"/>
          <w:sz w:val="28"/>
          <w:szCs w:val="28"/>
          <w:lang w:eastAsia="zh-CN"/>
        </w:rPr>
        <w:t>；记录较规范，逻辑较清晰，语言准确；按时完成实习日志。</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报告：能较为完整描述茅台酒厂企业概况、生产能力、产品品种和规格等情况，对酒厂布局有初步认知；对车间工艺流程、设备结构及工艺原理有较为完整了解；对茅台企业文化、酒文化和红色文化有较为完整理解；报告内容理论联系实际程度较高，展现出较强的实践应用能力潜质；能较为准确、完整复述劳动、相关文化及精神</w:t>
      </w:r>
      <w:r>
        <w:rPr>
          <w:rFonts w:hint="eastAsia" w:ascii="仿宋" w:hAnsi="仿宋" w:eastAsia="仿宋"/>
          <w:sz w:val="28"/>
          <w:szCs w:val="28"/>
          <w:lang w:eastAsia="zh-CN"/>
        </w:rPr>
        <w:t>；各项实习内容学习较有深度，有自己的实习见解，结果全部达到教学目的；实习报告结构较严谨，较有逻辑性，论述层次较清晰，语言较准确，文字流畅。</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（三）中等</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平时表现：遵守实习纪律</w:t>
      </w:r>
      <w:r>
        <w:rPr>
          <w:rFonts w:hint="eastAsia" w:ascii="仿宋" w:hAnsi="仿宋" w:eastAsia="仿宋"/>
          <w:sz w:val="28"/>
          <w:szCs w:val="28"/>
          <w:lang w:eastAsia="zh-CN"/>
        </w:rPr>
        <w:t>，</w:t>
      </w:r>
      <w:r>
        <w:rPr>
          <w:rFonts w:hint="eastAsia" w:ascii="仿宋" w:hAnsi="仿宋" w:eastAsia="仿宋"/>
          <w:sz w:val="28"/>
          <w:szCs w:val="28"/>
        </w:rPr>
        <w:t>不缺勤，实习态度端正</w:t>
      </w:r>
      <w:r>
        <w:rPr>
          <w:rFonts w:hint="eastAsia" w:ascii="仿宋" w:hAnsi="仿宋" w:eastAsia="仿宋"/>
          <w:sz w:val="28"/>
          <w:szCs w:val="28"/>
          <w:lang w:eastAsia="zh-CN"/>
        </w:rPr>
        <w:t>，</w:t>
      </w:r>
      <w:r>
        <w:rPr>
          <w:rFonts w:hint="eastAsia" w:ascii="仿宋" w:hAnsi="仿宋" w:eastAsia="仿宋"/>
          <w:sz w:val="28"/>
          <w:szCs w:val="28"/>
        </w:rPr>
        <w:t>实习期间无违纪行为</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实习日志：实习日志内容较完整、较真实</w:t>
      </w:r>
      <w:r>
        <w:rPr>
          <w:rFonts w:hint="eastAsia" w:ascii="仿宋" w:hAnsi="仿宋" w:eastAsia="仿宋"/>
          <w:sz w:val="28"/>
          <w:szCs w:val="28"/>
          <w:lang w:eastAsia="zh-CN"/>
        </w:rPr>
        <w:t>；记录较规范，逻辑较清晰，语言较准确；</w:t>
      </w:r>
      <w:r>
        <w:rPr>
          <w:rFonts w:hint="eastAsia" w:ascii="仿宋" w:hAnsi="仿宋" w:eastAsia="仿宋"/>
          <w:sz w:val="28"/>
          <w:szCs w:val="28"/>
        </w:rPr>
        <w:t>按时完成实习日志。</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报告：能基本完整地描述茅台酒厂企业概况、生产能力、产品品种和规格等情况，对酒厂布局有初步认知；对车间工艺流程、设备结构及工艺原理有基本完整了解；对茅台企业文化、酒文化和红色文化有基本完整理解；报告内容理论联系实际程度一般，展现出一般的实践应用能力潜质；能基本复述劳动、相关文化及精神</w:t>
      </w:r>
      <w:r>
        <w:rPr>
          <w:rFonts w:hint="eastAsia" w:ascii="仿宋" w:hAnsi="仿宋" w:eastAsia="仿宋"/>
          <w:sz w:val="28"/>
          <w:szCs w:val="28"/>
          <w:lang w:eastAsia="zh-CN"/>
        </w:rPr>
        <w:t>；各项实习内容学习有一定见解，结果达到教学目的；实习报告结构完整，有逻辑性，基本达到论述清晰，语言准确，文字流畅。</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（四）及格</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平时表现：实习中虽然有轻微的违纪行为</w:t>
      </w:r>
      <w:r>
        <w:rPr>
          <w:rFonts w:hint="eastAsia" w:ascii="仿宋" w:hAnsi="仿宋" w:eastAsia="仿宋"/>
          <w:sz w:val="28"/>
          <w:szCs w:val="28"/>
          <w:lang w:eastAsia="zh-CN"/>
        </w:rPr>
        <w:t>，</w:t>
      </w:r>
      <w:r>
        <w:rPr>
          <w:rFonts w:hint="eastAsia" w:ascii="仿宋" w:hAnsi="仿宋" w:eastAsia="仿宋"/>
          <w:sz w:val="28"/>
          <w:szCs w:val="28"/>
        </w:rPr>
        <w:t>但能够深刻认识</w:t>
      </w:r>
      <w:r>
        <w:rPr>
          <w:rFonts w:hint="eastAsia" w:ascii="仿宋" w:hAnsi="仿宋" w:eastAsia="仿宋"/>
          <w:sz w:val="28"/>
          <w:szCs w:val="28"/>
          <w:lang w:eastAsia="zh-CN"/>
        </w:rPr>
        <w:t>，</w:t>
      </w:r>
      <w:r>
        <w:rPr>
          <w:rFonts w:hint="eastAsia" w:ascii="仿宋" w:hAnsi="仿宋" w:eastAsia="仿宋"/>
          <w:sz w:val="28"/>
          <w:szCs w:val="28"/>
        </w:rPr>
        <w:t>并及时纠正。</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实习日志：实习日志内容基本完整、真实</w:t>
      </w:r>
      <w:r>
        <w:rPr>
          <w:rFonts w:hint="eastAsia" w:ascii="仿宋" w:hAnsi="仿宋" w:eastAsia="仿宋"/>
          <w:sz w:val="28"/>
          <w:szCs w:val="28"/>
          <w:lang w:eastAsia="zh-CN"/>
        </w:rPr>
        <w:t>；记录基本规范，有逻辑性，语言使用基本准确；按时完成实习日志。</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报告：能一般地描述茅台酒厂企业概况、生产能力、产品品种和规格等情况，对酒厂布局有初步认知；对车间工艺流程、设备结构及工艺原理有一般了解或了解有偏差；对茅台企业文化、酒文化和红色文化有一般理解或理解有偏差；报告内容理论联系实际程度较为一般，展现出较为一般的实践应用能力潜质；能较为基本复述劳动、相关文化及精神</w:t>
      </w:r>
      <w:r>
        <w:rPr>
          <w:rFonts w:hint="eastAsia" w:ascii="仿宋" w:hAnsi="仿宋" w:eastAsia="仿宋"/>
          <w:sz w:val="28"/>
          <w:szCs w:val="28"/>
          <w:lang w:val="en-US" w:eastAsia="zh-CN"/>
        </w:rPr>
        <w:t>;各项实习内容学习有一定见解，结果基本达到教学目的；实习报告结构基本完整，有逻辑性，较为基本达到论述清晰，语言准确，文字流畅。</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（五）不及格</w:t>
      </w:r>
      <w:r>
        <w:rPr>
          <w:rFonts w:hint="eastAsia" w:ascii="仿宋" w:hAnsi="仿宋" w:eastAsia="仿宋"/>
          <w:sz w:val="28"/>
          <w:szCs w:val="28"/>
          <w:lang w:val="en-US" w:eastAsia="zh-CN"/>
        </w:rPr>
        <w:t xml:space="preserve"> </w:t>
      </w:r>
      <w:r>
        <w:rPr>
          <w:rFonts w:hint="eastAsia" w:ascii="仿宋" w:hAnsi="仿宋" w:eastAsia="仿宋"/>
          <w:sz w:val="28"/>
          <w:szCs w:val="28"/>
        </w:rPr>
        <w:t>凡属下列情况之一者，实习成绩</w:t>
      </w:r>
      <w:r>
        <w:rPr>
          <w:rFonts w:hint="eastAsia" w:ascii="仿宋" w:hAnsi="仿宋" w:eastAsia="仿宋"/>
          <w:sz w:val="28"/>
          <w:szCs w:val="28"/>
          <w:lang w:val="en-US" w:eastAsia="zh-CN"/>
        </w:rPr>
        <w:t>直接定为</w:t>
      </w:r>
      <w:r>
        <w:rPr>
          <w:rFonts w:hint="eastAsia" w:ascii="仿宋" w:hAnsi="仿宋" w:eastAsia="仿宋"/>
          <w:sz w:val="28"/>
          <w:szCs w:val="28"/>
        </w:rPr>
        <w:t>“不及格”</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平时表现：实习期间无故旷课或参加实习不足总时间的2/3者；严重损害学校声誉</w:t>
      </w:r>
      <w:r>
        <w:rPr>
          <w:rFonts w:hint="eastAsia" w:ascii="仿宋" w:hAnsi="仿宋" w:eastAsia="仿宋"/>
          <w:sz w:val="28"/>
          <w:szCs w:val="28"/>
          <w:lang w:eastAsia="zh-CN"/>
        </w:rPr>
        <w:t>，</w:t>
      </w:r>
      <w:r>
        <w:rPr>
          <w:rFonts w:hint="eastAsia" w:ascii="仿宋" w:hAnsi="仿宋" w:eastAsia="仿宋"/>
          <w:sz w:val="28"/>
          <w:szCs w:val="28"/>
        </w:rPr>
        <w:t>影响工厂与学校关系</w:t>
      </w:r>
      <w:r>
        <w:rPr>
          <w:rFonts w:hint="eastAsia" w:ascii="仿宋" w:hAnsi="仿宋" w:eastAsia="仿宋"/>
          <w:sz w:val="28"/>
          <w:szCs w:val="28"/>
          <w:lang w:eastAsia="zh-CN"/>
        </w:rPr>
        <w:t>，</w:t>
      </w:r>
      <w:r>
        <w:rPr>
          <w:rFonts w:hint="eastAsia" w:ascii="仿宋" w:hAnsi="仿宋" w:eastAsia="仿宋"/>
          <w:sz w:val="28"/>
          <w:szCs w:val="28"/>
        </w:rPr>
        <w:t>打架斗殴者或严重违法乱纪</w:t>
      </w:r>
      <w:r>
        <w:rPr>
          <w:rFonts w:hint="eastAsia" w:ascii="仿宋" w:hAnsi="仿宋" w:eastAsia="仿宋"/>
          <w:sz w:val="28"/>
          <w:szCs w:val="28"/>
          <w:lang w:eastAsia="zh-CN"/>
        </w:rPr>
        <w:t>，</w:t>
      </w:r>
      <w:r>
        <w:rPr>
          <w:rFonts w:hint="eastAsia" w:ascii="仿宋" w:hAnsi="仿宋" w:eastAsia="仿宋"/>
          <w:sz w:val="28"/>
          <w:szCs w:val="28"/>
        </w:rPr>
        <w:t>触犯刑法者</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实习日志：实习日志内容缺乏完整性、真实度</w:t>
      </w:r>
      <w:r>
        <w:rPr>
          <w:rFonts w:hint="eastAsia" w:ascii="仿宋" w:hAnsi="仿宋" w:eastAsia="仿宋"/>
          <w:sz w:val="28"/>
          <w:szCs w:val="28"/>
          <w:lang w:eastAsia="zh-CN"/>
        </w:rPr>
        <w:t>；记录不规范，缺乏逻辑性，语言使用有明显错误；未按时完成实习日志。</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报告：不能描述茅台酒厂企业概况、生产能力、产品品种和规格等情况；对车间工艺流程、设备结构及工艺原理不了解；对茅台企业文化、酒文化和红色文化不理解或理解有偏差；报告内容理论联系实际程度差，展现不出实践应用能力潜质；不能复述劳动、相关文化及精神</w:t>
      </w:r>
      <w:r>
        <w:rPr>
          <w:rFonts w:hint="eastAsia" w:ascii="仿宋" w:hAnsi="仿宋" w:eastAsia="仿宋"/>
          <w:sz w:val="28"/>
          <w:szCs w:val="28"/>
          <w:lang w:val="en-US" w:eastAsia="zh-CN"/>
        </w:rPr>
        <w:t>;各项实习内容学习缺乏深度，缺乏一定实习见解，结果基本达到教学目的；实习报告结构不完整，缺乏逻辑性，论述不够清晰，语言表达有明显错误。</w:t>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1" w:name="_Toc8523"/>
      <w:r>
        <w:rPr>
          <w:rFonts w:hint="eastAsia" w:ascii="黑体" w:hAnsi="黑体" w:eastAsia="黑体"/>
          <w:sz w:val="32"/>
          <w:szCs w:val="32"/>
          <w:lang w:val="en-US" w:eastAsia="zh-CN"/>
        </w:rPr>
        <w:t>六、</w:t>
      </w:r>
      <w:r>
        <w:rPr>
          <w:rFonts w:hint="eastAsia" w:ascii="黑体" w:hAnsi="黑体" w:eastAsia="黑体"/>
          <w:sz w:val="32"/>
          <w:szCs w:val="32"/>
        </w:rPr>
        <w:t>其他</w:t>
      </w:r>
      <w:bookmarkEnd w:id="11"/>
      <w:r>
        <w:rPr>
          <w:rFonts w:hint="eastAsia" w:ascii="黑体" w:hAnsi="黑体" w:eastAsia="黑体"/>
          <w:sz w:val="32"/>
          <w:szCs w:val="32"/>
        </w:rPr>
        <w:t xml:space="preserve"> </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ascii="仿宋" w:hAnsi="仿宋" w:eastAsia="仿宋"/>
          <w:sz w:val="28"/>
          <w:szCs w:val="28"/>
        </w:rPr>
        <w:t>实习纪律</w:t>
      </w:r>
      <w:r>
        <w:rPr>
          <w:rFonts w:hint="eastAsia" w:ascii="仿宋" w:hAnsi="仿宋" w:eastAsia="仿宋"/>
          <w:sz w:val="28"/>
          <w:szCs w:val="28"/>
          <w:lang w:val="en-US" w:eastAsia="zh-CN"/>
        </w:rPr>
        <w:t>和</w:t>
      </w:r>
      <w:r>
        <w:rPr>
          <w:rFonts w:ascii="仿宋" w:hAnsi="仿宋" w:eastAsia="仿宋"/>
          <w:sz w:val="28"/>
          <w:szCs w:val="28"/>
        </w:rPr>
        <w:t>注意事项</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严格遵守实习单位对外来人员的一切规章制度，努力做到不迟到、不早退、不无故缺勤，有事须向实习指导教师办理请假手续</w:t>
      </w:r>
      <w:r>
        <w:rPr>
          <w:rFonts w:hint="eastAsia" w:ascii="仿宋" w:hAnsi="仿宋" w:eastAsia="仿宋"/>
          <w:sz w:val="28"/>
          <w:szCs w:val="28"/>
          <w:lang w:eastAsia="zh-CN"/>
        </w:rPr>
        <w:t>，</w:t>
      </w:r>
      <w:r>
        <w:rPr>
          <w:rFonts w:hint="eastAsia" w:ascii="仿宋" w:hAnsi="仿宋" w:eastAsia="仿宋"/>
          <w:sz w:val="28"/>
          <w:szCs w:val="28"/>
        </w:rPr>
        <w:t>得到批准后方能离岗。自觉服从实习单位的组织领导及工作安排；</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严格遵守</w:t>
      </w:r>
      <w:r>
        <w:rPr>
          <w:rFonts w:hint="eastAsia" w:ascii="仿宋" w:hAnsi="仿宋" w:eastAsia="仿宋"/>
          <w:sz w:val="28"/>
          <w:szCs w:val="28"/>
          <w:lang w:val="en-US" w:eastAsia="zh-CN"/>
        </w:rPr>
        <w:t>学</w:t>
      </w:r>
      <w:r>
        <w:rPr>
          <w:rFonts w:hint="eastAsia" w:ascii="仿宋" w:hAnsi="仿宋" w:eastAsia="仿宋"/>
          <w:sz w:val="28"/>
          <w:szCs w:val="28"/>
        </w:rPr>
        <w:t>校实习相关规章制度，强调安全意识，坚决杜绝一切安全问题的出现；</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高度自律，注意自己的一言一行，自觉维护学校的良好形象，为学校增光添彩；</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珍惜实习机会，在实习中学习专业理论知识，熟悉有关设备和操作技能；</w:t>
      </w:r>
    </w:p>
    <w:p>
      <w:pPr>
        <w:spacing w:before="156" w:beforeLines="50" w:after="156" w:afterLines="50" w:line="240" w:lineRule="auto"/>
        <w:ind w:firstLine="560" w:firstLineChars="200"/>
        <w:jc w:val="both"/>
        <w:rPr>
          <w:rFonts w:hint="eastAsia" w:ascii="仿宋GB2312" w:hAnsi="仿宋" w:eastAsia="仿宋GB2312"/>
          <w:sz w:val="32"/>
          <w:szCs w:val="28"/>
          <w:lang w:eastAsia="zh-CN"/>
        </w:rPr>
      </w:pPr>
      <w:r>
        <w:rPr>
          <w:rFonts w:hint="eastAsia" w:ascii="仿宋" w:hAnsi="仿宋" w:eastAsia="仿宋"/>
          <w:sz w:val="28"/>
          <w:szCs w:val="28"/>
        </w:rPr>
        <w:t>5</w:t>
      </w:r>
      <w:r>
        <w:rPr>
          <w:rFonts w:hint="eastAsia" w:ascii="仿宋" w:hAnsi="仿宋" w:eastAsia="仿宋"/>
          <w:sz w:val="28"/>
          <w:szCs w:val="28"/>
          <w:lang w:eastAsia="zh-CN"/>
        </w:rPr>
        <w:t>.认真做好</w:t>
      </w:r>
      <w:r>
        <w:rPr>
          <w:rFonts w:hint="eastAsia" w:ascii="仿宋" w:hAnsi="仿宋" w:eastAsia="仿宋"/>
          <w:sz w:val="28"/>
          <w:szCs w:val="28"/>
        </w:rPr>
        <w:t>实习笔记，保质保量地按时完成实习报告。</w:t>
      </w:r>
    </w:p>
    <w:sectPr>
      <w:pgSz w:w="11906" w:h="16838"/>
      <w:pgMar w:top="1080" w:right="1043" w:bottom="1080" w:left="1213" w:header="851" w:footer="454"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GB2312">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503502"/>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D59BF"/>
    <w:multiLevelType w:val="multilevel"/>
    <w:tmpl w:val="6FCD59BF"/>
    <w:lvl w:ilvl="0" w:tentative="0">
      <w:start w:val="1"/>
      <w:numFmt w:val="japaneseCounting"/>
      <w:lvlText w:val="%1、"/>
      <w:lvlJc w:val="left"/>
      <w:pPr>
        <w:ind w:left="4973"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YTYzNjNmZWU0MGE3YmU1MDdhM2Q0NGU0YTg3NDIifQ=="/>
  </w:docVars>
  <w:rsids>
    <w:rsidRoot w:val="00A84CBA"/>
    <w:rsid w:val="000504D2"/>
    <w:rsid w:val="00090899"/>
    <w:rsid w:val="000D662E"/>
    <w:rsid w:val="00130BEF"/>
    <w:rsid w:val="0014372F"/>
    <w:rsid w:val="00145438"/>
    <w:rsid w:val="00246CCA"/>
    <w:rsid w:val="002652EE"/>
    <w:rsid w:val="002D237B"/>
    <w:rsid w:val="002D6DAC"/>
    <w:rsid w:val="00304106"/>
    <w:rsid w:val="00315951"/>
    <w:rsid w:val="0033498A"/>
    <w:rsid w:val="003716AA"/>
    <w:rsid w:val="00393857"/>
    <w:rsid w:val="00410F82"/>
    <w:rsid w:val="004223BC"/>
    <w:rsid w:val="00433646"/>
    <w:rsid w:val="004432C2"/>
    <w:rsid w:val="004708A1"/>
    <w:rsid w:val="00486662"/>
    <w:rsid w:val="00490F31"/>
    <w:rsid w:val="004C24A9"/>
    <w:rsid w:val="004C70F8"/>
    <w:rsid w:val="004E5A7D"/>
    <w:rsid w:val="004E7D3C"/>
    <w:rsid w:val="0056588A"/>
    <w:rsid w:val="00571D1F"/>
    <w:rsid w:val="005C5655"/>
    <w:rsid w:val="005C5A90"/>
    <w:rsid w:val="005F3B5D"/>
    <w:rsid w:val="005F6B2B"/>
    <w:rsid w:val="0061245C"/>
    <w:rsid w:val="00620FB9"/>
    <w:rsid w:val="0064008B"/>
    <w:rsid w:val="00642BA9"/>
    <w:rsid w:val="00662D31"/>
    <w:rsid w:val="006B7DC4"/>
    <w:rsid w:val="0071301D"/>
    <w:rsid w:val="00725E80"/>
    <w:rsid w:val="00775390"/>
    <w:rsid w:val="00793EA4"/>
    <w:rsid w:val="007F7050"/>
    <w:rsid w:val="00813F93"/>
    <w:rsid w:val="00823681"/>
    <w:rsid w:val="00842AE7"/>
    <w:rsid w:val="00853D59"/>
    <w:rsid w:val="00871E1C"/>
    <w:rsid w:val="008C2BD4"/>
    <w:rsid w:val="008D0882"/>
    <w:rsid w:val="00920A78"/>
    <w:rsid w:val="00937009"/>
    <w:rsid w:val="009820A1"/>
    <w:rsid w:val="009D3427"/>
    <w:rsid w:val="00A306CF"/>
    <w:rsid w:val="00A7062A"/>
    <w:rsid w:val="00A84CBA"/>
    <w:rsid w:val="00AB3F4D"/>
    <w:rsid w:val="00B0569E"/>
    <w:rsid w:val="00B272A9"/>
    <w:rsid w:val="00BF6975"/>
    <w:rsid w:val="00C0032C"/>
    <w:rsid w:val="00C35178"/>
    <w:rsid w:val="00C572C6"/>
    <w:rsid w:val="00D52EC3"/>
    <w:rsid w:val="00DF1A18"/>
    <w:rsid w:val="00E1741E"/>
    <w:rsid w:val="00E71170"/>
    <w:rsid w:val="00EB2DDD"/>
    <w:rsid w:val="00F17639"/>
    <w:rsid w:val="00F41641"/>
    <w:rsid w:val="00FD675B"/>
    <w:rsid w:val="019032EA"/>
    <w:rsid w:val="02AA0B8B"/>
    <w:rsid w:val="03A17506"/>
    <w:rsid w:val="048B09F8"/>
    <w:rsid w:val="04D330E5"/>
    <w:rsid w:val="050145D7"/>
    <w:rsid w:val="064F66D0"/>
    <w:rsid w:val="074627D3"/>
    <w:rsid w:val="09183260"/>
    <w:rsid w:val="09CD374E"/>
    <w:rsid w:val="0C261B29"/>
    <w:rsid w:val="0C3D2550"/>
    <w:rsid w:val="0E3E286F"/>
    <w:rsid w:val="0E7C5B7A"/>
    <w:rsid w:val="0FD673C5"/>
    <w:rsid w:val="10177CCE"/>
    <w:rsid w:val="121934E0"/>
    <w:rsid w:val="15BB3758"/>
    <w:rsid w:val="15DF5D8E"/>
    <w:rsid w:val="15E71DBD"/>
    <w:rsid w:val="15EC4DE7"/>
    <w:rsid w:val="16F1077A"/>
    <w:rsid w:val="176F33E9"/>
    <w:rsid w:val="18D26934"/>
    <w:rsid w:val="1A2F607D"/>
    <w:rsid w:val="1C27555C"/>
    <w:rsid w:val="1C840C44"/>
    <w:rsid w:val="1D3136AD"/>
    <w:rsid w:val="1DE443D2"/>
    <w:rsid w:val="1E515873"/>
    <w:rsid w:val="1F8C40F0"/>
    <w:rsid w:val="20D97661"/>
    <w:rsid w:val="210112AE"/>
    <w:rsid w:val="23980DB1"/>
    <w:rsid w:val="24492A3E"/>
    <w:rsid w:val="28DA0394"/>
    <w:rsid w:val="2B05092F"/>
    <w:rsid w:val="2C263B7A"/>
    <w:rsid w:val="2ED20388"/>
    <w:rsid w:val="2F185FC7"/>
    <w:rsid w:val="30B90A6F"/>
    <w:rsid w:val="31D7661F"/>
    <w:rsid w:val="326743B0"/>
    <w:rsid w:val="340C0ABC"/>
    <w:rsid w:val="341806F0"/>
    <w:rsid w:val="34856CD4"/>
    <w:rsid w:val="355A6265"/>
    <w:rsid w:val="36BC2A64"/>
    <w:rsid w:val="374D4017"/>
    <w:rsid w:val="3D031F3F"/>
    <w:rsid w:val="4009271B"/>
    <w:rsid w:val="422E77D5"/>
    <w:rsid w:val="44B21F77"/>
    <w:rsid w:val="44E73A68"/>
    <w:rsid w:val="46A75BA4"/>
    <w:rsid w:val="46E42594"/>
    <w:rsid w:val="4789271D"/>
    <w:rsid w:val="47936408"/>
    <w:rsid w:val="4A960899"/>
    <w:rsid w:val="4B6A269C"/>
    <w:rsid w:val="5139564B"/>
    <w:rsid w:val="539F0D60"/>
    <w:rsid w:val="56184DAA"/>
    <w:rsid w:val="564532E5"/>
    <w:rsid w:val="58AE4B07"/>
    <w:rsid w:val="59FB4A86"/>
    <w:rsid w:val="5B63473B"/>
    <w:rsid w:val="5F6C021B"/>
    <w:rsid w:val="61161505"/>
    <w:rsid w:val="614520A6"/>
    <w:rsid w:val="620044B3"/>
    <w:rsid w:val="626625F4"/>
    <w:rsid w:val="629C4257"/>
    <w:rsid w:val="636176EE"/>
    <w:rsid w:val="66586BB7"/>
    <w:rsid w:val="66AB5F17"/>
    <w:rsid w:val="67AE5036"/>
    <w:rsid w:val="683C5539"/>
    <w:rsid w:val="6B541526"/>
    <w:rsid w:val="6DDF75F0"/>
    <w:rsid w:val="6F0B01CF"/>
    <w:rsid w:val="743C12FD"/>
    <w:rsid w:val="75EE6F99"/>
    <w:rsid w:val="76F970A0"/>
    <w:rsid w:val="77FA489E"/>
    <w:rsid w:val="7B61025E"/>
    <w:rsid w:val="7D81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9"/>
    <w:autoRedefine/>
    <w:qFormat/>
    <w:uiPriority w:val="9"/>
    <w:pPr>
      <w:keepNext/>
      <w:keepLines/>
      <w:spacing w:before="400" w:after="40" w:line="240" w:lineRule="auto"/>
      <w:outlineLvl w:val="0"/>
    </w:pPr>
    <w:rPr>
      <w:rFonts w:asciiTheme="majorHAnsi" w:hAnsiTheme="majorHAnsi" w:eastAsiaTheme="majorEastAsia" w:cstheme="majorBidi"/>
      <w:caps/>
      <w:sz w:val="36"/>
      <w:szCs w:val="36"/>
    </w:rPr>
  </w:style>
  <w:style w:type="paragraph" w:styleId="3">
    <w:name w:val="heading 2"/>
    <w:basedOn w:val="1"/>
    <w:next w:val="1"/>
    <w:link w:val="20"/>
    <w:autoRedefine/>
    <w:unhideWhenUsed/>
    <w:qFormat/>
    <w:uiPriority w:val="9"/>
    <w:pPr>
      <w:keepNext/>
      <w:keepLines/>
      <w:spacing w:before="120" w:after="0" w:line="240" w:lineRule="auto"/>
      <w:outlineLvl w:val="1"/>
    </w:pPr>
    <w:rPr>
      <w:rFonts w:asciiTheme="majorHAnsi" w:hAnsiTheme="majorHAnsi" w:eastAsiaTheme="majorEastAsia" w:cstheme="majorBidi"/>
      <w:caps/>
      <w:sz w:val="28"/>
      <w:szCs w:val="28"/>
    </w:rPr>
  </w:style>
  <w:style w:type="paragraph" w:styleId="4">
    <w:name w:val="heading 3"/>
    <w:basedOn w:val="1"/>
    <w:next w:val="1"/>
    <w:link w:val="21"/>
    <w:autoRedefine/>
    <w:unhideWhenUsed/>
    <w:qFormat/>
    <w:uiPriority w:val="9"/>
    <w:pPr>
      <w:keepNext/>
      <w:keepLines/>
      <w:spacing w:before="120" w:after="0" w:line="240" w:lineRule="auto"/>
      <w:outlineLvl w:val="2"/>
    </w:pPr>
    <w:rPr>
      <w:rFonts w:asciiTheme="majorHAnsi" w:hAnsiTheme="majorHAnsi" w:eastAsiaTheme="majorEastAsia" w:cstheme="majorBidi"/>
      <w:smallCap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unhideWhenUsed/>
    <w:qFormat/>
    <w:uiPriority w:val="99"/>
  </w:style>
  <w:style w:type="paragraph" w:styleId="6">
    <w:name w:val="toc 3"/>
    <w:basedOn w:val="1"/>
    <w:next w:val="1"/>
    <w:autoRedefine/>
    <w:unhideWhenUsed/>
    <w:qFormat/>
    <w:uiPriority w:val="39"/>
    <w:pPr>
      <w:ind w:left="840" w:leftChars="400"/>
    </w:pPr>
  </w:style>
  <w:style w:type="paragraph" w:styleId="7">
    <w:name w:val="Balloon Text"/>
    <w:basedOn w:val="1"/>
    <w:link w:val="27"/>
    <w:autoRedefine/>
    <w:semiHidden/>
    <w:unhideWhenUsed/>
    <w:qFormat/>
    <w:uiPriority w:val="99"/>
    <w:pPr>
      <w:spacing w:after="0" w:line="240" w:lineRule="auto"/>
    </w:pPr>
    <w:rPr>
      <w:sz w:val="18"/>
      <w:szCs w:val="18"/>
    </w:rPr>
  </w:style>
  <w:style w:type="paragraph" w:styleId="8">
    <w:name w:val="footer"/>
    <w:basedOn w:val="1"/>
    <w:link w:val="24"/>
    <w:autoRedefine/>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autoRedefine/>
    <w:unhideWhenUsed/>
    <w:qFormat/>
    <w:uiPriority w:val="99"/>
    <w:pPr>
      <w:spacing w:before="100" w:beforeAutospacing="1" w:after="100" w:afterAutospacing="1" w:line="240" w:lineRule="auto"/>
    </w:pPr>
    <w:rPr>
      <w:rFonts w:ascii="宋体" w:hAnsi="宋体" w:eastAsia="宋体" w:cs="宋体"/>
      <w:sz w:val="24"/>
      <w:szCs w:val="24"/>
    </w:rPr>
  </w:style>
  <w:style w:type="paragraph" w:styleId="13">
    <w:name w:val="annotation subject"/>
    <w:basedOn w:val="5"/>
    <w:next w:val="5"/>
    <w:link w:val="26"/>
    <w:autoRedefine/>
    <w:semiHidden/>
    <w:unhideWhenUsed/>
    <w:qFormat/>
    <w:uiPriority w:val="99"/>
    <w:rPr>
      <w:b/>
      <w:bCs/>
    </w:rPr>
  </w:style>
  <w:style w:type="table" w:styleId="15">
    <w:name w:val="Table Grid"/>
    <w:basedOn w:val="14"/>
    <w:autoRedefine/>
    <w:qFormat/>
    <w:uiPriority w:val="3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标题 1 字符"/>
    <w:basedOn w:val="16"/>
    <w:link w:val="2"/>
    <w:autoRedefine/>
    <w:qFormat/>
    <w:uiPriority w:val="9"/>
    <w:rPr>
      <w:rFonts w:asciiTheme="majorHAnsi" w:hAnsiTheme="majorHAnsi" w:eastAsiaTheme="majorEastAsia" w:cstheme="majorBidi"/>
      <w:caps/>
      <w:kern w:val="0"/>
      <w:sz w:val="36"/>
      <w:szCs w:val="36"/>
    </w:rPr>
  </w:style>
  <w:style w:type="character" w:customStyle="1" w:styleId="20">
    <w:name w:val="标题 2 字符"/>
    <w:basedOn w:val="16"/>
    <w:link w:val="3"/>
    <w:autoRedefine/>
    <w:qFormat/>
    <w:uiPriority w:val="9"/>
    <w:rPr>
      <w:rFonts w:asciiTheme="majorHAnsi" w:hAnsiTheme="majorHAnsi" w:eastAsiaTheme="majorEastAsia" w:cstheme="majorBidi"/>
      <w:caps/>
      <w:kern w:val="0"/>
      <w:sz w:val="28"/>
      <w:szCs w:val="28"/>
    </w:rPr>
  </w:style>
  <w:style w:type="character" w:customStyle="1" w:styleId="21">
    <w:name w:val="标题 3 字符"/>
    <w:basedOn w:val="16"/>
    <w:link w:val="4"/>
    <w:autoRedefine/>
    <w:qFormat/>
    <w:uiPriority w:val="9"/>
    <w:rPr>
      <w:rFonts w:asciiTheme="majorHAnsi" w:hAnsiTheme="majorHAnsi" w:eastAsiaTheme="majorEastAsia" w:cstheme="majorBidi"/>
      <w:smallCaps/>
      <w:kern w:val="0"/>
      <w:sz w:val="28"/>
      <w:szCs w:val="28"/>
    </w:rPr>
  </w:style>
  <w:style w:type="paragraph" w:styleId="22">
    <w:name w:val="List Paragraph"/>
    <w:basedOn w:val="1"/>
    <w:autoRedefine/>
    <w:qFormat/>
    <w:uiPriority w:val="34"/>
    <w:pPr>
      <w:ind w:firstLine="420" w:firstLineChars="200"/>
    </w:pPr>
  </w:style>
  <w:style w:type="character" w:customStyle="1" w:styleId="23">
    <w:name w:val="页眉 字符"/>
    <w:basedOn w:val="16"/>
    <w:link w:val="9"/>
    <w:autoRedefine/>
    <w:qFormat/>
    <w:uiPriority w:val="99"/>
    <w:rPr>
      <w:kern w:val="0"/>
      <w:sz w:val="18"/>
      <w:szCs w:val="18"/>
    </w:rPr>
  </w:style>
  <w:style w:type="character" w:customStyle="1" w:styleId="24">
    <w:name w:val="页脚 字符"/>
    <w:basedOn w:val="16"/>
    <w:link w:val="8"/>
    <w:autoRedefine/>
    <w:qFormat/>
    <w:uiPriority w:val="99"/>
    <w:rPr>
      <w:kern w:val="0"/>
      <w:sz w:val="18"/>
      <w:szCs w:val="18"/>
    </w:rPr>
  </w:style>
  <w:style w:type="character" w:customStyle="1" w:styleId="25">
    <w:name w:val="批注文字 字符"/>
    <w:basedOn w:val="16"/>
    <w:link w:val="5"/>
    <w:autoRedefine/>
    <w:qFormat/>
    <w:uiPriority w:val="99"/>
    <w:rPr>
      <w:sz w:val="22"/>
      <w:szCs w:val="22"/>
    </w:rPr>
  </w:style>
  <w:style w:type="character" w:customStyle="1" w:styleId="26">
    <w:name w:val="批注主题 字符"/>
    <w:basedOn w:val="25"/>
    <w:link w:val="13"/>
    <w:autoRedefine/>
    <w:semiHidden/>
    <w:qFormat/>
    <w:uiPriority w:val="99"/>
    <w:rPr>
      <w:b/>
      <w:bCs/>
      <w:sz w:val="22"/>
      <w:szCs w:val="22"/>
    </w:rPr>
  </w:style>
  <w:style w:type="character" w:customStyle="1" w:styleId="27">
    <w:name w:val="批注框文本 字符"/>
    <w:basedOn w:val="16"/>
    <w:link w:val="7"/>
    <w:autoRedefine/>
    <w:semiHidden/>
    <w:qFormat/>
    <w:uiPriority w:val="99"/>
    <w:rPr>
      <w:sz w:val="18"/>
      <w:szCs w:val="18"/>
    </w:rPr>
  </w:style>
  <w:style w:type="character" w:customStyle="1" w:styleId="28">
    <w:name w:val="font61"/>
    <w:basedOn w:val="16"/>
    <w:autoRedefine/>
    <w:qFormat/>
    <w:uiPriority w:val="0"/>
    <w:rPr>
      <w:rFonts w:hint="default" w:ascii="Arial" w:hAnsi="Arial" w:cs="Arial"/>
      <w:color w:val="000000"/>
      <w:sz w:val="24"/>
      <w:szCs w:val="24"/>
      <w:u w:val="none"/>
    </w:rPr>
  </w:style>
  <w:style w:type="character" w:customStyle="1" w:styleId="29">
    <w:name w:val="font71"/>
    <w:basedOn w:val="16"/>
    <w:autoRedefine/>
    <w:qFormat/>
    <w:uiPriority w:val="0"/>
    <w:rPr>
      <w:rFonts w:hint="eastAsia" w:ascii="仿宋_GB2312" w:eastAsia="仿宋_GB2312" w:cs="仿宋_GB2312"/>
      <w:color w:val="000000"/>
      <w:sz w:val="24"/>
      <w:szCs w:val="24"/>
      <w:u w:val="none"/>
    </w:rPr>
  </w:style>
  <w:style w:type="character" w:customStyle="1" w:styleId="30">
    <w:name w:val="font31"/>
    <w:basedOn w:val="16"/>
    <w:autoRedefine/>
    <w:qFormat/>
    <w:uiPriority w:val="0"/>
    <w:rPr>
      <w:rFonts w:hint="eastAsia" w:ascii="楷体" w:hAnsi="楷体" w:eastAsia="楷体" w:cs="楷体"/>
      <w:color w:val="000000"/>
      <w:sz w:val="22"/>
      <w:szCs w:val="22"/>
      <w:u w:val="none"/>
    </w:rPr>
  </w:style>
  <w:style w:type="character" w:customStyle="1" w:styleId="31">
    <w:name w:val="font81"/>
    <w:basedOn w:val="16"/>
    <w:autoRedefine/>
    <w:qFormat/>
    <w:uiPriority w:val="0"/>
    <w:rPr>
      <w:rFonts w:hint="eastAsia" w:ascii="宋体" w:hAnsi="宋体" w:eastAsia="宋体" w:cs="宋体"/>
      <w:b/>
      <w:color w:val="000000"/>
      <w:sz w:val="24"/>
      <w:szCs w:val="24"/>
      <w:u w:val="none"/>
    </w:rPr>
  </w:style>
  <w:style w:type="character" w:customStyle="1" w:styleId="32">
    <w:name w:val="font01"/>
    <w:basedOn w:val="16"/>
    <w:autoRedefine/>
    <w:qFormat/>
    <w:uiPriority w:val="0"/>
    <w:rPr>
      <w:rFonts w:hint="default" w:ascii="Times New Roman" w:hAnsi="Times New Roman" w:cs="Times New Roman"/>
      <w:b/>
      <w:color w:val="000000"/>
      <w:sz w:val="24"/>
      <w:szCs w:val="24"/>
      <w:u w:val="none"/>
    </w:rPr>
  </w:style>
  <w:style w:type="character" w:customStyle="1" w:styleId="33">
    <w:name w:val="font91"/>
    <w:basedOn w:val="16"/>
    <w:autoRedefine/>
    <w:qFormat/>
    <w:uiPriority w:val="0"/>
    <w:rPr>
      <w:rFonts w:hint="default" w:ascii="Times New Roman" w:hAnsi="Times New Roman" w:cs="Times New Roman"/>
      <w:color w:val="000000"/>
      <w:sz w:val="24"/>
      <w:szCs w:val="24"/>
      <w:u w:val="none"/>
    </w:rPr>
  </w:style>
  <w:style w:type="character" w:customStyle="1" w:styleId="34">
    <w:name w:val="font11"/>
    <w:basedOn w:val="16"/>
    <w:autoRedefine/>
    <w:qFormat/>
    <w:uiPriority w:val="0"/>
    <w:rPr>
      <w:rFonts w:hint="eastAsia" w:ascii="宋体" w:hAnsi="宋体" w:eastAsia="宋体" w:cs="宋体"/>
      <w:color w:val="000000"/>
      <w:sz w:val="24"/>
      <w:szCs w:val="24"/>
      <w:u w:val="none"/>
    </w:rPr>
  </w:style>
  <w:style w:type="character" w:customStyle="1" w:styleId="35">
    <w:name w:val="font112"/>
    <w:basedOn w:val="16"/>
    <w:autoRedefine/>
    <w:qFormat/>
    <w:uiPriority w:val="0"/>
    <w:rPr>
      <w:rFonts w:hint="eastAsia" w:ascii="宋体" w:hAnsi="宋体" w:eastAsia="宋体" w:cs="宋体"/>
      <w:b/>
      <w:bCs/>
      <w:color w:val="000000"/>
      <w:sz w:val="44"/>
      <w:szCs w:val="44"/>
      <w:u w:val="none"/>
    </w:rPr>
  </w:style>
  <w:style w:type="character" w:customStyle="1" w:styleId="36">
    <w:name w:val="font51"/>
    <w:basedOn w:val="16"/>
    <w:autoRedefine/>
    <w:qFormat/>
    <w:uiPriority w:val="0"/>
    <w:rPr>
      <w:rFonts w:hint="default" w:ascii="Times New Roman" w:hAnsi="Times New Roman" w:cs="Times New Roman"/>
      <w:b/>
      <w:bCs/>
      <w:color w:val="000000"/>
      <w:sz w:val="44"/>
      <w:szCs w:val="44"/>
      <w:u w:val="none"/>
    </w:rPr>
  </w:style>
  <w:style w:type="character" w:customStyle="1" w:styleId="37">
    <w:name w:val="font121"/>
    <w:basedOn w:val="16"/>
    <w:autoRedefine/>
    <w:qFormat/>
    <w:uiPriority w:val="0"/>
    <w:rPr>
      <w:rFonts w:hint="default" w:ascii="Times New Roman" w:hAnsi="Times New Roman" w:cs="Times New Roman"/>
      <w:color w:val="000000"/>
      <w:sz w:val="20"/>
      <w:szCs w:val="20"/>
      <w:u w:val="none"/>
    </w:rPr>
  </w:style>
  <w:style w:type="character" w:customStyle="1" w:styleId="38">
    <w:name w:val="font131"/>
    <w:basedOn w:val="16"/>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F597-86E1-4205-9D4C-EFF8B0BB0C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4900</Words>
  <Characters>5012</Characters>
  <Lines>56</Lines>
  <Paragraphs>15</Paragraphs>
  <TotalTime>0</TotalTime>
  <ScaleCrop>false</ScaleCrop>
  <LinksUpToDate>false</LinksUpToDate>
  <CharactersWithSpaces>5116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2018-09-20T03:12:00Z</dcterms:created>
  <dc:creator>1801758988@qq.com</dc:creator>
  <cp:lastModifiedBy>三石</cp:lastModifiedBy>
  <cp:lastPrinted>2021-04-14T08:35:00Z</cp:lastPrinted>
  <dcterms:modified xsi:type="dcterms:W3CDTF">2024-04-09T00:42:00Z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A0FC11A6942E4B3A932F4FA270009EDC</vt:lpwstr>
  </property>
  <property fmtid="{D5CDD505-2E9C-101B-9397-08002B2CF9AE}" pid="4" name="commondata">
    <vt:lpwstr>eyJoZGlkIjoiMDE3MDc1ZmMzY2NkZWNhOTQ2N2YwYWVmM2EwYjE4N2QifQ==</vt:lpwstr>
  </property>
</Properties>
</file>