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“青年文明号”申报事迹材料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ascii="楷体_GB2312" w:hAnsi="方正楷体简体" w:eastAsia="楷体_GB2312" w:cs="方正楷体简体"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Cs/>
          <w:sz w:val="32"/>
          <w:szCs w:val="32"/>
        </w:rPr>
        <w:t>（集体，第三人称）</w:t>
      </w:r>
    </w:p>
    <w:p>
      <w:pPr>
        <w:spacing w:line="576" w:lineRule="exact"/>
        <w:ind w:firstLine="640" w:firstLineChars="200"/>
        <w:rPr>
          <w:rFonts w:ascii="黑体" w:hAnsi="黑体" w:eastAsia="黑体" w:cs="方正黑体简体"/>
          <w:color w:val="00000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黑体" w:hAnsi="黑体" w:eastAsia="黑体" w:cs="方正黑体简体"/>
          <w:color w:val="000000"/>
          <w:sz w:val="32"/>
          <w:szCs w:val="32"/>
        </w:rPr>
      </w:pPr>
      <w:r>
        <w:rPr>
          <w:rFonts w:hint="eastAsia" w:ascii="黑体" w:hAnsi="黑体" w:eastAsia="黑体" w:cs="方正黑体简体"/>
          <w:color w:val="000000"/>
          <w:sz w:val="32"/>
          <w:szCs w:val="32"/>
        </w:rPr>
        <w:t>一、基本情况</w:t>
      </w:r>
    </w:p>
    <w:p>
      <w:pPr>
        <w:spacing w:line="576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（该段请统一按此格式填写。）</w:t>
      </w:r>
    </w:p>
    <w:p>
      <w:pPr>
        <w:spacing w:line="576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XXX共有成员X名，其中35岁以下成员X名，由XX（年龄X岁）担任集体负责人。曾获</w:t>
      </w:r>
      <w:r>
        <w:rPr>
          <w:rFonts w:hint="eastAsia" w:ascii="仿宋_GB2312" w:hAnsi="Times New Roman" w:eastAsia="仿宋_GB2312"/>
          <w:sz w:val="32"/>
          <w:szCs w:val="32"/>
        </w:rPr>
        <w:t>……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荣誉</w:t>
      </w:r>
    </w:p>
    <w:p>
      <w:pPr>
        <w:spacing w:line="576" w:lineRule="exact"/>
        <w:ind w:firstLine="640" w:firstLineChars="200"/>
        <w:rPr>
          <w:rFonts w:ascii="黑体" w:hAnsi="黑体" w:eastAsia="黑体" w:cs="方正黑体简体"/>
          <w:color w:val="000000"/>
          <w:sz w:val="32"/>
          <w:szCs w:val="32"/>
        </w:rPr>
      </w:pPr>
      <w:r>
        <w:rPr>
          <w:rFonts w:hint="eastAsia" w:ascii="黑体" w:hAnsi="黑体" w:eastAsia="黑体" w:cs="方正黑体简体"/>
          <w:color w:val="000000"/>
          <w:sz w:val="32"/>
          <w:szCs w:val="32"/>
        </w:rPr>
        <w:t>二、简要介绍</w:t>
      </w:r>
    </w:p>
    <w:p>
      <w:pPr>
        <w:spacing w:line="576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（300字以内，由详细事迹提炼而成，此部分用于评审和宣传，以下仅为参考。）</w:t>
      </w:r>
    </w:p>
    <w:p>
      <w:pPr>
        <w:snapToGrid w:val="0"/>
        <w:spacing w:line="576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该集体教学任务当中，表现突出……。</w:t>
      </w:r>
    </w:p>
    <w:p>
      <w:pPr>
        <w:spacing w:line="576" w:lineRule="exact"/>
        <w:ind w:firstLine="640" w:firstLineChars="200"/>
        <w:rPr>
          <w:rFonts w:ascii="黑体" w:hAnsi="黑体" w:eastAsia="黑体" w:cs="方正黑体简体"/>
          <w:color w:val="000000"/>
          <w:sz w:val="32"/>
          <w:szCs w:val="32"/>
        </w:rPr>
      </w:pPr>
      <w:r>
        <w:rPr>
          <w:rFonts w:hint="eastAsia" w:ascii="黑体" w:hAnsi="黑体" w:eastAsia="黑体" w:cs="方正黑体简体"/>
          <w:color w:val="000000"/>
          <w:sz w:val="32"/>
          <w:szCs w:val="32"/>
        </w:rPr>
        <w:t>三、详细事迹</w:t>
      </w:r>
    </w:p>
    <w:p>
      <w:pPr>
        <w:spacing w:line="576" w:lineRule="exact"/>
        <w:outlineLvl w:val="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 xml:space="preserve">  （2000字以内，主要写近2年申报集体在教学、科研、管理、服务人才培养和业绩等方面的事迹，以及重点陈述创建期内本单位的“青年文明号”创建计划。可分章节进行陈述。此部分用于评审和宣传，多讲故事、多讲具体案例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E1700-4EA2-45C1-B365-C928157D3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552067-B3C7-49F3-938D-7AC9B9676A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F78F86C-CD9B-4DEE-A4F6-E8FC4F04D7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9F862A-C771-4F32-A3E9-C0EB6A837C6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4352D3F-5D24-4360-8121-0CCAD799E4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2B8E4C48"/>
    <w:rsid w:val="2B8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2022-10-24T01:55:00Z</dcterms:created>
  <dc:creator>Yan-kika</dc:creator>
  <cp:lastModifiedBy>Yan-kika</cp:lastModifiedBy>
  <dcterms:modified xsi:type="dcterms:W3CDTF">2022-10-24T01:55:16Z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0CE1CDEBBBA142B4A379BE5169440BA9</vt:lpwstr>
  </property>
</Properties>
</file>