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29D2" w14:textId="77777777" w:rsidR="002A3937" w:rsidRDefault="00000000">
      <w:pPr>
        <w:spacing w:line="620" w:lineRule="exact"/>
        <w:jc w:val="center"/>
        <w:outlineLvl w:val="0"/>
        <w:rPr>
          <w:rFonts w:ascii="方正小标宋简体" w:eastAsia="方正小标宋简体" w:hAnsi="微软雅黑" w:cs="微软雅黑" w:hint="eastAsia"/>
          <w:color w:val="auto"/>
          <w:spacing w:val="-1"/>
          <w:position w:val="-2"/>
          <w:sz w:val="44"/>
          <w:szCs w:val="44"/>
          <w:lang w:eastAsia="zh-CN"/>
        </w:rPr>
      </w:pPr>
      <w:bookmarkStart w:id="0" w:name="_Hlk184112406"/>
      <w:r>
        <w:rPr>
          <w:rFonts w:ascii="方正小标宋简体" w:eastAsia="方正小标宋简体" w:hAnsi="微软雅黑" w:cs="微软雅黑" w:hint="eastAsia"/>
          <w:color w:val="auto"/>
          <w:spacing w:val="-1"/>
          <w:position w:val="-2"/>
          <w:sz w:val="44"/>
          <w:szCs w:val="44"/>
          <w:lang w:eastAsia="zh-CN"/>
        </w:rPr>
        <w:t>茅台学院监考人员职责</w:t>
      </w:r>
    </w:p>
    <w:p w14:paraId="40891FFA" w14:textId="77777777" w:rsidR="002A3937" w:rsidRDefault="002A3937">
      <w:pPr>
        <w:spacing w:line="620" w:lineRule="exact"/>
        <w:jc w:val="center"/>
        <w:outlineLvl w:val="0"/>
        <w:rPr>
          <w:rFonts w:ascii="方正小标宋简体" w:eastAsia="方正小标宋简体" w:hAnsi="微软雅黑" w:cs="微软雅黑" w:hint="eastAsia"/>
          <w:color w:val="auto"/>
          <w:sz w:val="44"/>
          <w:szCs w:val="44"/>
          <w:lang w:eastAsia="zh-CN"/>
        </w:rPr>
      </w:pPr>
    </w:p>
    <w:p w14:paraId="679C869F" w14:textId="0F59F84B" w:rsidR="002A3937" w:rsidRDefault="00000000">
      <w:pPr>
        <w:spacing w:line="576" w:lineRule="exact"/>
        <w:ind w:firstLineChars="200" w:firstLine="656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一、考场实行主监考负责制。主监考原则上由开课</w:t>
      </w:r>
      <w:r w:rsidR="00F67E67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学院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教师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或教学管理人员担任，对考场纪律全面负责。监考人员应认真履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行监考职责。</w:t>
      </w:r>
    </w:p>
    <w:p w14:paraId="7AE56291" w14:textId="344B448F" w:rsidR="002A3937" w:rsidRDefault="00000000">
      <w:pPr>
        <w:spacing w:line="576" w:lineRule="exact"/>
        <w:ind w:firstLineChars="200" w:firstLine="656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二、监考员需在考试开始前按照各</w:t>
      </w:r>
      <w:r w:rsidR="00D4336F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学院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指定的时间、地点领取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试卷及其他考务资料，在履行完签字手续后，携带试卷直达所负</w:t>
      </w:r>
      <w:r>
        <w:rPr>
          <w:rFonts w:ascii="仿宋_GB2312" w:eastAsia="仿宋_GB2312" w:hAnsi="仿宋_GB2312" w:cs="仿宋_GB2312" w:hint="eastAsia"/>
          <w:color w:val="auto"/>
          <w:spacing w:val="6"/>
          <w:sz w:val="32"/>
          <w:szCs w:val="32"/>
          <w:lang w:eastAsia="zh-CN"/>
        </w:rPr>
        <w:t>责的考场，在开考前 20</w:t>
      </w:r>
      <w:r>
        <w:rPr>
          <w:rFonts w:ascii="仿宋_GB2312" w:eastAsia="仿宋_GB2312" w:hAnsi="仿宋_GB2312" w:cs="仿宋_GB2312" w:hint="eastAsia"/>
          <w:color w:val="auto"/>
          <w:spacing w:val="-24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6"/>
          <w:sz w:val="32"/>
          <w:szCs w:val="32"/>
          <w:lang w:eastAsia="zh-CN"/>
        </w:rPr>
        <w:t>分钟内到达并做好相关准备工作，包括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清理考场、编排考场座位、在黑板上醒目书写考试座位号、考试时间、考试科目等注意事项。</w:t>
      </w:r>
    </w:p>
    <w:p w14:paraId="4D034897" w14:textId="77777777" w:rsidR="002A3937" w:rsidRDefault="00000000">
      <w:pPr>
        <w:spacing w:line="576" w:lineRule="exact"/>
        <w:ind w:firstLineChars="200" w:firstLine="656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三、副监考员在考场入口处检查考生所持的考试证件（身份</w:t>
      </w:r>
      <w:r>
        <w:rPr>
          <w:rFonts w:ascii="仿宋_GB2312" w:eastAsia="仿宋_GB2312" w:hAnsi="仿宋_GB2312" w:cs="仿宋_GB2312" w:hint="eastAsia"/>
          <w:color w:val="auto"/>
          <w:spacing w:val="-3"/>
          <w:sz w:val="32"/>
          <w:szCs w:val="32"/>
          <w:lang w:eastAsia="zh-CN"/>
        </w:rPr>
        <w:t>证和学生证或证件遗失的有效证明）与考生是否相符，对于无证、</w:t>
      </w:r>
      <w:r>
        <w:rPr>
          <w:rFonts w:ascii="仿宋_GB2312" w:eastAsia="仿宋_GB2312" w:hAnsi="仿宋_GB2312" w:cs="仿宋_GB2312" w:hint="eastAsia"/>
          <w:color w:val="auto"/>
          <w:spacing w:val="6"/>
          <w:sz w:val="32"/>
          <w:szCs w:val="32"/>
          <w:lang w:eastAsia="zh-CN"/>
        </w:rPr>
        <w:t>证件不齐、人证不符、无考试资格的考生，应禁止其进入考场。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主监考员组织考生按编排的座位对号入座，督促考生除考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试允许</w:t>
      </w:r>
      <w:r>
        <w:rPr>
          <w:rFonts w:ascii="仿宋_GB2312" w:eastAsia="仿宋_GB2312" w:hAnsi="仿宋_GB2312" w:cs="仿宋_GB2312" w:hint="eastAsia"/>
          <w:color w:val="auto"/>
          <w:spacing w:val="8"/>
          <w:sz w:val="32"/>
          <w:szCs w:val="32"/>
          <w:lang w:eastAsia="zh-CN"/>
        </w:rPr>
        <w:t>自备的文具、资料外，将一切与考试无关的物品全部集中放</w:t>
      </w:r>
      <w:r>
        <w:rPr>
          <w:rFonts w:ascii="仿宋_GB2312" w:eastAsia="仿宋_GB2312" w:hAnsi="仿宋_GB2312" w:cs="仿宋_GB2312" w:hint="eastAsia"/>
          <w:color w:val="auto"/>
          <w:spacing w:val="7"/>
          <w:sz w:val="32"/>
          <w:szCs w:val="32"/>
          <w:lang w:eastAsia="zh-CN"/>
        </w:rPr>
        <w:t>置，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并要求考生将证件放在桌面左上角，以备核查。</w:t>
      </w:r>
    </w:p>
    <w:p w14:paraId="1204A2B3" w14:textId="77777777" w:rsidR="002A3937" w:rsidRDefault="00000000">
      <w:pPr>
        <w:keepLines/>
        <w:kinsoku/>
        <w:spacing w:line="576" w:lineRule="exact"/>
        <w:ind w:firstLineChars="200" w:firstLine="652"/>
        <w:jc w:val="both"/>
        <w:rPr>
          <w:rFonts w:ascii="仿宋_GB2312" w:eastAsia="仿宋_GB2312" w:hAnsi="仿宋_GB2312" w:cs="仿宋_GB2312" w:hint="eastAsia"/>
          <w:color w:val="auto"/>
          <w:spacing w:val="-13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  <w:lang w:eastAsia="zh-CN"/>
        </w:rPr>
        <w:t>四、开考前，主监考员宣读《茅台学院考场规则》，说明考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生考试作弊的严重后果，交代考试结束后的交卷方式及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有关注意</w:t>
      </w:r>
      <w:r>
        <w:rPr>
          <w:rFonts w:ascii="仿宋_GB2312" w:eastAsia="仿宋_GB2312" w:hAnsi="仿宋_GB2312" w:cs="仿宋_GB2312" w:hint="eastAsia"/>
          <w:color w:val="auto"/>
          <w:spacing w:val="-13"/>
          <w:sz w:val="32"/>
          <w:szCs w:val="32"/>
          <w:lang w:eastAsia="zh-CN"/>
        </w:rPr>
        <w:t>事项。</w:t>
      </w:r>
    </w:p>
    <w:p w14:paraId="56E25856" w14:textId="77777777" w:rsidR="002A3937" w:rsidRDefault="00000000">
      <w:pPr>
        <w:keepLines/>
        <w:kinsoku/>
        <w:spacing w:line="576" w:lineRule="exact"/>
        <w:ind w:firstLineChars="200" w:firstLine="616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-6"/>
          <w:sz w:val="32"/>
          <w:szCs w:val="32"/>
          <w:lang w:eastAsia="zh-CN"/>
        </w:rPr>
        <w:lastRenderedPageBreak/>
        <w:t>五、开考前</w:t>
      </w:r>
      <w:r>
        <w:rPr>
          <w:rFonts w:ascii="仿宋_GB2312" w:eastAsia="仿宋_GB2312" w:hAnsi="仿宋_GB2312" w:cs="仿宋_GB2312" w:hint="eastAsia"/>
          <w:color w:val="auto"/>
          <w:spacing w:val="-39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-6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color w:val="auto"/>
          <w:spacing w:val="-6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-6"/>
          <w:sz w:val="32"/>
          <w:szCs w:val="32"/>
          <w:lang w:eastAsia="zh-CN"/>
        </w:rPr>
        <w:t>分钟，副监考员当众启封试卷，检查试卷份数，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分发试卷。主监考员指令考生检查试卷页码、在规定的位置填写</w:t>
      </w: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  <w:lang w:eastAsia="zh-CN"/>
        </w:rPr>
        <w:t>学号、姓名等相关信息。</w:t>
      </w:r>
    </w:p>
    <w:p w14:paraId="4463B4A2" w14:textId="77777777" w:rsidR="002A3937" w:rsidRDefault="00000000">
      <w:pPr>
        <w:spacing w:line="576" w:lineRule="exact"/>
        <w:ind w:firstLineChars="200" w:firstLine="660"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六、考试正式开始 15</w:t>
      </w:r>
      <w:r>
        <w:rPr>
          <w:rFonts w:ascii="仿宋_GB2312" w:eastAsia="仿宋_GB2312" w:hAnsi="仿宋_GB2312" w:cs="仿宋_GB2312" w:hint="eastAsia"/>
          <w:color w:val="auto"/>
          <w:spacing w:val="-38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分钟后不得允许迟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到考生入场。主监考员负责清点考生人数，登记缺考考生姓名。开考 30</w:t>
      </w:r>
      <w:r>
        <w:rPr>
          <w:rFonts w:ascii="仿宋_GB2312" w:eastAsia="仿宋_GB2312" w:hAnsi="仿宋_GB2312" w:cs="仿宋_GB2312" w:hint="eastAsia"/>
          <w:color w:val="auto"/>
          <w:spacing w:val="-37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分</w:t>
      </w: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  <w:lang w:eastAsia="zh-CN"/>
        </w:rPr>
        <w:t>钟内，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不得允许考生交卷离开考场。</w:t>
      </w:r>
    </w:p>
    <w:p w14:paraId="40157914" w14:textId="77777777" w:rsidR="002A3937" w:rsidRDefault="00000000">
      <w:pPr>
        <w:spacing w:line="576" w:lineRule="exact"/>
        <w:ind w:firstLineChars="200" w:firstLine="656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七、监考过程中对考生提出的有关试卷的问题，监考人员只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对试卷中字迹不清楚的地方进行说明，不对试题内容和题意做任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何解释与暗示。</w:t>
      </w:r>
    </w:p>
    <w:p w14:paraId="12D2C005" w14:textId="77777777" w:rsidR="002A3937" w:rsidRDefault="00000000">
      <w:pPr>
        <w:spacing w:line="576" w:lineRule="exact"/>
        <w:ind w:firstLineChars="200" w:firstLine="624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-4"/>
          <w:sz w:val="32"/>
          <w:szCs w:val="32"/>
          <w:lang w:eastAsia="zh-CN"/>
        </w:rPr>
        <w:t>八、监考人员应集中精力，认真监考，在考场内要一前一后，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按“定位监控、走位巡查”的方式维护考场秩序。监考人员不得在考场内看书、看报、吸烟、闲谈、睡觉、玩手机、接打电话或做其他与考试无关的事情。监考人员不得擅离考场，如有特殊事情需离开，应事先向其他监考人员说明，并且离开时间不能过长</w:t>
      </w:r>
      <w:r>
        <w:rPr>
          <w:rFonts w:ascii="仿宋_GB2312" w:eastAsia="仿宋_GB2312" w:hAnsi="仿宋_GB2312" w:cs="仿宋_GB2312" w:hint="eastAsia"/>
          <w:color w:val="auto"/>
          <w:spacing w:val="-11"/>
          <w:sz w:val="32"/>
          <w:szCs w:val="32"/>
          <w:lang w:eastAsia="zh-CN"/>
        </w:rPr>
        <w:t>（不得超过</w:t>
      </w:r>
      <w:r>
        <w:rPr>
          <w:rFonts w:ascii="仿宋_GB2312" w:eastAsia="仿宋_GB2312" w:hAnsi="仿宋_GB2312" w:cs="仿宋_GB2312" w:hint="eastAsia"/>
          <w:color w:val="auto"/>
          <w:spacing w:val="-4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-11"/>
          <w:sz w:val="32"/>
          <w:szCs w:val="32"/>
          <w:lang w:eastAsia="zh-CN"/>
        </w:rPr>
        <w:t>20</w:t>
      </w:r>
      <w:r>
        <w:rPr>
          <w:rFonts w:ascii="仿宋_GB2312" w:eastAsia="仿宋_GB2312" w:hAnsi="仿宋_GB2312" w:cs="仿宋_GB2312" w:hint="eastAsia"/>
          <w:color w:val="auto"/>
          <w:spacing w:val="-6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-11"/>
          <w:sz w:val="32"/>
          <w:szCs w:val="32"/>
          <w:lang w:eastAsia="zh-CN"/>
        </w:rPr>
        <w:t>分钟）。</w:t>
      </w:r>
    </w:p>
    <w:p w14:paraId="3A1D4BCB" w14:textId="0513298B" w:rsidR="002A3937" w:rsidRDefault="00000000">
      <w:pPr>
        <w:spacing w:line="576" w:lineRule="exact"/>
        <w:ind w:firstLineChars="200" w:firstLine="660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九、监考人员如发现考生有作弊企图，要及时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予以警告。对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已构成作弊事实的，应当立即要求考生停止答卷，收回其试卷并</w:t>
      </w:r>
      <w:r>
        <w:rPr>
          <w:rFonts w:ascii="仿宋_GB2312" w:eastAsia="仿宋_GB2312" w:hAnsi="仿宋_GB2312" w:cs="仿宋_GB2312" w:hint="eastAsia"/>
          <w:color w:val="auto"/>
          <w:spacing w:val="-7"/>
          <w:sz w:val="32"/>
          <w:szCs w:val="32"/>
          <w:lang w:eastAsia="zh-CN"/>
        </w:rPr>
        <w:t>注明“作弊”字样和收缴作弊证据（如夹带纸条、手机、书本等），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同时在《</w:t>
      </w:r>
      <w:r w:rsidR="00F67E67" w:rsidRPr="00F67E67"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茅台学院学生考试违纪处理登记表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》上详实记录作弊考生的姓名、学号、作弊主要情节及方式等内容，并要求考生本人现场签名，然后令其退</w:t>
      </w:r>
      <w:r>
        <w:rPr>
          <w:rFonts w:ascii="仿宋_GB2312" w:eastAsia="仿宋_GB2312" w:hAnsi="仿宋_GB2312" w:cs="仿宋_GB2312" w:hint="eastAsia"/>
          <w:color w:val="auto"/>
          <w:spacing w:val="-6"/>
          <w:sz w:val="32"/>
          <w:szCs w:val="32"/>
          <w:lang w:eastAsia="zh-CN"/>
        </w:rPr>
        <w:t>出考场。若考生拒不签名，监</w:t>
      </w:r>
      <w:r>
        <w:rPr>
          <w:rFonts w:ascii="仿宋_GB2312" w:eastAsia="仿宋_GB2312" w:hAnsi="仿宋_GB2312" w:cs="仿宋_GB2312" w:hint="eastAsia"/>
          <w:color w:val="auto"/>
          <w:spacing w:val="-6"/>
          <w:sz w:val="32"/>
          <w:szCs w:val="32"/>
          <w:lang w:eastAsia="zh-CN"/>
        </w:rPr>
        <w:lastRenderedPageBreak/>
        <w:t>考人员应在作弊考生签名栏注明“拒</w:t>
      </w:r>
      <w:r>
        <w:rPr>
          <w:rFonts w:ascii="仿宋_GB2312" w:eastAsia="仿宋_GB2312" w:hAnsi="仿宋_GB2312" w:cs="仿宋_GB2312" w:hint="eastAsia"/>
          <w:color w:val="auto"/>
          <w:spacing w:val="6"/>
          <w:sz w:val="32"/>
          <w:szCs w:val="32"/>
          <w:lang w:eastAsia="zh-CN"/>
        </w:rPr>
        <w:t>签”字样。处理作弊考生不得影响其他考生考试。</w:t>
      </w:r>
    </w:p>
    <w:p w14:paraId="10F18BA2" w14:textId="77777777" w:rsidR="002A3937" w:rsidRDefault="00000000">
      <w:pPr>
        <w:spacing w:line="576" w:lineRule="exact"/>
        <w:ind w:firstLineChars="200" w:firstLine="660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十、监考人员要注意掌握考试时间，并于考试结束前 15</w:t>
      </w:r>
      <w:r>
        <w:rPr>
          <w:rFonts w:ascii="仿宋_GB2312" w:eastAsia="仿宋_GB2312" w:hAnsi="仿宋_GB2312" w:cs="仿宋_GB2312" w:hint="eastAsia"/>
          <w:color w:val="auto"/>
          <w:spacing w:val="-2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分</w:t>
      </w:r>
      <w:r>
        <w:rPr>
          <w:rFonts w:ascii="仿宋_GB2312" w:eastAsia="仿宋_GB2312" w:hAnsi="仿宋_GB2312" w:cs="仿宋_GB2312" w:hint="eastAsia"/>
          <w:color w:val="auto"/>
          <w:spacing w:val="8"/>
          <w:sz w:val="32"/>
          <w:szCs w:val="32"/>
          <w:lang w:eastAsia="zh-CN"/>
        </w:rPr>
        <w:t>钟时提醒考生，不得擅自拖延或提前结束考试时间。</w:t>
      </w:r>
    </w:p>
    <w:p w14:paraId="1D867403" w14:textId="77777777" w:rsidR="002A3937" w:rsidRDefault="00000000">
      <w:pPr>
        <w:spacing w:line="576" w:lineRule="exact"/>
        <w:ind w:firstLineChars="200" w:firstLine="656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十一、考试结束时，主监考员应要求考生停止答题，向考生</w:t>
      </w:r>
      <w:r>
        <w:rPr>
          <w:rFonts w:ascii="仿宋_GB2312" w:eastAsia="仿宋_GB2312" w:hAnsi="仿宋_GB2312" w:cs="仿宋_GB2312" w:hint="eastAsia"/>
          <w:color w:val="auto"/>
          <w:spacing w:val="-3"/>
          <w:sz w:val="32"/>
          <w:szCs w:val="32"/>
          <w:lang w:eastAsia="zh-CN"/>
        </w:rPr>
        <w:t>强调不准将试题、答题纸和草稿纸带出考场，同时维</w:t>
      </w:r>
      <w:r>
        <w:rPr>
          <w:rFonts w:ascii="仿宋_GB2312" w:eastAsia="仿宋_GB2312" w:hAnsi="仿宋_GB2312" w:cs="仿宋_GB2312" w:hint="eastAsia"/>
          <w:color w:val="auto"/>
          <w:spacing w:val="-4"/>
          <w:sz w:val="32"/>
          <w:szCs w:val="32"/>
          <w:lang w:eastAsia="zh-CN"/>
        </w:rPr>
        <w:t>持考场秩序。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副监考员负责收回、整理试卷，当场清理无误后方可允许考生离</w:t>
      </w:r>
      <w:r>
        <w:rPr>
          <w:rFonts w:ascii="仿宋_GB2312" w:eastAsia="仿宋_GB2312" w:hAnsi="仿宋_GB2312" w:cs="仿宋_GB2312" w:hint="eastAsia"/>
          <w:color w:val="auto"/>
          <w:spacing w:val="-10"/>
          <w:sz w:val="32"/>
          <w:szCs w:val="32"/>
          <w:lang w:eastAsia="zh-CN"/>
        </w:rPr>
        <w:t>开考场。</w:t>
      </w:r>
    </w:p>
    <w:p w14:paraId="4A1D465F" w14:textId="6A5B1EC3" w:rsidR="002A3937" w:rsidRDefault="00000000">
      <w:pPr>
        <w:spacing w:line="576" w:lineRule="exact"/>
        <w:ind w:firstLineChars="200" w:firstLine="656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十二、考试结束后，试卷全部收回，清点无误后，监考教师</w:t>
      </w:r>
      <w:r>
        <w:rPr>
          <w:rFonts w:ascii="仿宋_GB2312" w:eastAsia="仿宋_GB2312" w:hAnsi="仿宋_GB2312" w:cs="仿宋_GB2312" w:hint="eastAsia"/>
          <w:color w:val="auto"/>
          <w:spacing w:val="11"/>
          <w:sz w:val="32"/>
          <w:szCs w:val="32"/>
          <w:lang w:eastAsia="zh-CN"/>
        </w:rPr>
        <w:t>将</w:t>
      </w:r>
      <w:r>
        <w:rPr>
          <w:rFonts w:ascii="仿宋_GB2312" w:eastAsia="仿宋_GB2312" w:hAnsi="华文仿宋" w:cs="华文仿宋" w:hint="eastAsia"/>
          <w:color w:val="auto"/>
          <w:spacing w:val="11"/>
          <w:sz w:val="32"/>
          <w:szCs w:val="32"/>
          <w:lang w:eastAsia="zh-CN"/>
        </w:rPr>
        <w:t>“</w:t>
      </w:r>
      <w:r>
        <w:rPr>
          <w:rFonts w:ascii="仿宋_GB2312" w:eastAsia="仿宋_GB2312" w:hAnsi="仿宋_GB2312" w:cs="仿宋_GB2312" w:hint="eastAsia"/>
          <w:color w:val="auto"/>
          <w:spacing w:val="11"/>
          <w:sz w:val="32"/>
          <w:szCs w:val="32"/>
          <w:lang w:eastAsia="zh-CN"/>
        </w:rPr>
        <w:t>考场记录单</w:t>
      </w:r>
      <w:r>
        <w:rPr>
          <w:rFonts w:ascii="仿宋_GB2312" w:eastAsia="仿宋_GB2312" w:hAnsi="华文仿宋" w:cs="华文仿宋" w:hint="eastAsia"/>
          <w:color w:val="auto"/>
          <w:spacing w:val="11"/>
          <w:sz w:val="32"/>
          <w:szCs w:val="32"/>
          <w:lang w:eastAsia="zh-CN"/>
        </w:rPr>
        <w:t>”“</w:t>
      </w:r>
      <w:r w:rsidR="00F67E67">
        <w:rPr>
          <w:rFonts w:ascii="仿宋_GB2312" w:eastAsia="仿宋_GB2312" w:hAnsi="华文仿宋" w:cs="华文仿宋" w:hint="eastAsia"/>
          <w:color w:val="auto"/>
          <w:spacing w:val="11"/>
          <w:sz w:val="32"/>
          <w:szCs w:val="32"/>
          <w:lang w:eastAsia="zh-CN"/>
        </w:rPr>
        <w:t>茅台学院</w:t>
      </w:r>
      <w:r>
        <w:rPr>
          <w:rFonts w:ascii="仿宋_GB2312" w:eastAsia="仿宋_GB2312" w:hAnsi="仿宋_GB2312" w:cs="仿宋_GB2312" w:hint="eastAsia"/>
          <w:color w:val="auto"/>
          <w:spacing w:val="11"/>
          <w:sz w:val="32"/>
          <w:szCs w:val="32"/>
          <w:lang w:eastAsia="zh-CN"/>
        </w:rPr>
        <w:t>学生违纪处理登记表</w:t>
      </w:r>
      <w:r>
        <w:rPr>
          <w:rFonts w:ascii="仿宋_GB2312" w:eastAsia="仿宋_GB2312" w:hAnsi="华文仿宋" w:cs="华文仿宋" w:hint="eastAsia"/>
          <w:color w:val="auto"/>
          <w:spacing w:val="11"/>
          <w:sz w:val="32"/>
          <w:szCs w:val="32"/>
          <w:lang w:eastAsia="zh-CN"/>
        </w:rPr>
        <w:t>”</w:t>
      </w:r>
      <w:r w:rsidR="00F67E67"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“作弊考生试卷”及“作弊证据”一起交开课</w:t>
      </w:r>
      <w:r w:rsidR="00F67E67">
        <w:rPr>
          <w:rFonts w:ascii="仿宋_GB2312" w:eastAsia="仿宋_GB2312" w:hAnsi="仿宋_GB2312" w:cs="仿宋_GB2312" w:hint="eastAsia"/>
          <w:color w:val="auto"/>
          <w:spacing w:val="1"/>
          <w:sz w:val="32"/>
          <w:szCs w:val="32"/>
          <w:lang w:eastAsia="zh-CN"/>
        </w:rPr>
        <w:t>学院</w:t>
      </w:r>
      <w:r>
        <w:rPr>
          <w:rFonts w:ascii="仿宋_GB2312" w:eastAsia="仿宋_GB2312" w:hAnsi="仿宋_GB2312" w:cs="仿宋_GB2312" w:hint="eastAsia"/>
          <w:color w:val="auto"/>
          <w:spacing w:val="1"/>
          <w:sz w:val="32"/>
          <w:szCs w:val="32"/>
          <w:lang w:eastAsia="zh-CN"/>
        </w:rPr>
        <w:t>办公室。</w:t>
      </w:r>
    </w:p>
    <w:p w14:paraId="60217597" w14:textId="77777777" w:rsidR="002A3937" w:rsidRDefault="00000000">
      <w:pPr>
        <w:spacing w:line="576" w:lineRule="exact"/>
        <w:ind w:firstLineChars="200" w:firstLine="656"/>
        <w:jc w:val="both"/>
        <w:rPr>
          <w:rFonts w:ascii="仿宋_GB2312" w:eastAsia="仿宋_GB2312" w:hAnsi="宋体" w:cs="宋体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十三、监考人员监考不认真，发生考场大面积舞弊，或者隐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瞒考生考试违纪事实，经核实后，按《茅台学院教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学事故认定及</w:t>
      </w:r>
      <w:r>
        <w:rPr>
          <w:rFonts w:ascii="仿宋_GB2312" w:eastAsia="仿宋_GB2312" w:hAnsi="仿宋_GB2312" w:cs="仿宋_GB2312" w:hint="eastAsia"/>
          <w:color w:val="auto"/>
          <w:spacing w:val="-2"/>
          <w:sz w:val="32"/>
          <w:szCs w:val="32"/>
          <w:lang w:eastAsia="zh-CN"/>
        </w:rPr>
        <w:t>处理办法》处理。</w:t>
      </w:r>
      <w:bookmarkEnd w:id="0"/>
    </w:p>
    <w:sectPr w:rsidR="002A3937">
      <w:footerReference w:type="default" r:id="rId7"/>
      <w:pgSz w:w="11907" w:h="16839"/>
      <w:pgMar w:top="2098" w:right="1474" w:bottom="1985" w:left="1588" w:header="0" w:footer="120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82B5" w14:textId="77777777" w:rsidR="007D6208" w:rsidRDefault="007D6208">
      <w:r>
        <w:separator/>
      </w:r>
    </w:p>
  </w:endnote>
  <w:endnote w:type="continuationSeparator" w:id="0">
    <w:p w14:paraId="1438613E" w14:textId="77777777" w:rsidR="007D6208" w:rsidRDefault="007D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C986" w14:textId="77777777" w:rsidR="002A3937" w:rsidRDefault="00000000">
    <w:pPr>
      <w:spacing w:line="175" w:lineRule="auto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EBC30" wp14:editId="3EF675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ACD7F" w14:textId="77777777" w:rsidR="002A3937" w:rsidRDefault="00000000">
                          <w:pPr>
                            <w:pStyle w:val="a3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EBC30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OVjmC5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1FFACD7F" w14:textId="77777777" w:rsidR="002A3937" w:rsidRDefault="00000000">
                    <w:pPr>
                      <w:pStyle w:val="a3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524E" w14:textId="77777777" w:rsidR="007D6208" w:rsidRDefault="007D6208">
      <w:r>
        <w:separator/>
      </w:r>
    </w:p>
  </w:footnote>
  <w:footnote w:type="continuationSeparator" w:id="0">
    <w:p w14:paraId="5F0A2AB9" w14:textId="77777777" w:rsidR="007D6208" w:rsidRDefault="007D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D5"/>
    <w:rsid w:val="00023056"/>
    <w:rsid w:val="00061371"/>
    <w:rsid w:val="00085166"/>
    <w:rsid w:val="000E2CEA"/>
    <w:rsid w:val="001A1C2D"/>
    <w:rsid w:val="001B0786"/>
    <w:rsid w:val="001C1866"/>
    <w:rsid w:val="00211D82"/>
    <w:rsid w:val="00240345"/>
    <w:rsid w:val="002A108A"/>
    <w:rsid w:val="002A3937"/>
    <w:rsid w:val="003779AF"/>
    <w:rsid w:val="003A734D"/>
    <w:rsid w:val="003B18DF"/>
    <w:rsid w:val="00436B62"/>
    <w:rsid w:val="004D634D"/>
    <w:rsid w:val="00512132"/>
    <w:rsid w:val="00577FAB"/>
    <w:rsid w:val="005C0ED5"/>
    <w:rsid w:val="005C70F9"/>
    <w:rsid w:val="005E410B"/>
    <w:rsid w:val="005F4257"/>
    <w:rsid w:val="005F64C4"/>
    <w:rsid w:val="00671A67"/>
    <w:rsid w:val="006B0DA4"/>
    <w:rsid w:val="006E456A"/>
    <w:rsid w:val="00797BAB"/>
    <w:rsid w:val="007D6208"/>
    <w:rsid w:val="0083139E"/>
    <w:rsid w:val="00881FFF"/>
    <w:rsid w:val="008A139C"/>
    <w:rsid w:val="00954D8E"/>
    <w:rsid w:val="009B374A"/>
    <w:rsid w:val="009B6610"/>
    <w:rsid w:val="009C6983"/>
    <w:rsid w:val="009C7D9E"/>
    <w:rsid w:val="009D0131"/>
    <w:rsid w:val="009F5592"/>
    <w:rsid w:val="00A66EF7"/>
    <w:rsid w:val="00A96176"/>
    <w:rsid w:val="00AA1D05"/>
    <w:rsid w:val="00AC543A"/>
    <w:rsid w:val="00B027BA"/>
    <w:rsid w:val="00B34E05"/>
    <w:rsid w:val="00B414FC"/>
    <w:rsid w:val="00B72E91"/>
    <w:rsid w:val="00B75978"/>
    <w:rsid w:val="00B95EB1"/>
    <w:rsid w:val="00BF0CF2"/>
    <w:rsid w:val="00BF2649"/>
    <w:rsid w:val="00C03CE2"/>
    <w:rsid w:val="00C71B57"/>
    <w:rsid w:val="00C71B64"/>
    <w:rsid w:val="00C97462"/>
    <w:rsid w:val="00D4336F"/>
    <w:rsid w:val="00D53AF6"/>
    <w:rsid w:val="00D8304F"/>
    <w:rsid w:val="00DA721F"/>
    <w:rsid w:val="00DF47E7"/>
    <w:rsid w:val="00E56CCB"/>
    <w:rsid w:val="00EF60B6"/>
    <w:rsid w:val="00F67E67"/>
    <w:rsid w:val="00F75DB2"/>
    <w:rsid w:val="18D909CA"/>
    <w:rsid w:val="3A21133E"/>
    <w:rsid w:val="4852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CF721"/>
  <w15:docId w15:val="{B90D0E27-74AC-4085-B5C0-CAD17EFF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a4">
    <w:name w:val="页脚 字符"/>
    <w:basedOn w:val="a0"/>
    <w:link w:val="a3"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茹雪</dc:creator>
  <cp:lastModifiedBy>茹雪</cp:lastModifiedBy>
  <cp:revision>20</cp:revision>
  <dcterms:created xsi:type="dcterms:W3CDTF">2024-11-25T07:01:00Z</dcterms:created>
  <dcterms:modified xsi:type="dcterms:W3CDTF">2025-05-28T02:08:00Z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4E1E59CB2238440497C060A6AE637CF1_12</vt:lpwstr>
  </property>
</Properties>
</file>