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32"/>
          <w:szCs w:val="36"/>
          <w:lang w:val="en-US" w:eastAsia="zh-CN"/>
        </w:rPr>
      </w:pPr>
      <w:r>
        <w:rPr>
          <w:rFonts w:hint="eastAsia" w:ascii="方正小标宋简体" w:hAnsi="方正小标宋简体" w:eastAsia="方正小标宋简体" w:cs="方正小标宋简体"/>
          <w:b w:val="0"/>
          <w:bCs w:val="0"/>
          <w:sz w:val="32"/>
          <w:szCs w:val="36"/>
          <w:lang w:val="en-US" w:eastAsia="zh-CN"/>
        </w:rPr>
        <w:t>学生重修课程线上申请操作手册</w:t>
      </w:r>
    </w:p>
    <w:p>
      <w:pPr>
        <w:jc w:val="both"/>
        <w:rPr>
          <w:rFonts w:hint="eastAsia" w:ascii="方正小标宋简体" w:hAnsi="方正小标宋简体" w:eastAsia="方正小标宋简体" w:cs="方正小标宋简体"/>
          <w:b w:val="0"/>
          <w:bCs w:val="0"/>
          <w:sz w:val="32"/>
          <w:szCs w:val="36"/>
          <w:lang w:val="en-US" w:eastAsia="zh-CN"/>
        </w:rPr>
      </w:pPr>
    </w:p>
    <w:p>
      <w:pPr>
        <w:pStyle w:val="6"/>
        <w:numPr>
          <w:ilvl w:val="0"/>
          <w:numId w:val="1"/>
        </w:numPr>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学生登录教务系统个人端，点击进入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服务办理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重修报名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功能模块:</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0" distR="0">
            <wp:extent cx="5274310" cy="2853690"/>
            <wp:effectExtent l="0" t="0" r="2540" b="3810"/>
            <wp:docPr id="3047717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71756" name="图片 1"/>
                    <pic:cNvPicPr>
                      <a:picLocks noChangeAspect="1"/>
                    </pic:cNvPicPr>
                  </pic:nvPicPr>
                  <pic:blipFill>
                    <a:blip r:embed="rId4"/>
                    <a:stretch>
                      <a:fillRect/>
                    </a:stretch>
                  </pic:blipFill>
                  <pic:spPr>
                    <a:xfrm>
                      <a:off x="0" y="0"/>
                      <a:ext cx="5274310" cy="2853690"/>
                    </a:xfrm>
                    <a:prstGeom prst="rect">
                      <a:avLst/>
                    </a:prstGeom>
                  </pic:spPr>
                </pic:pic>
              </a:graphicData>
            </a:graphic>
          </wp:inline>
        </w:drawing>
      </w:r>
    </w:p>
    <w:p>
      <w:pPr>
        <w:rPr>
          <w:rFonts w:hint="eastAsia" w:ascii="仿宋_GB2312" w:hAnsi="仿宋_GB2312" w:eastAsia="仿宋_GB2312" w:cs="仿宋_GB2312"/>
          <w:sz w:val="28"/>
          <w:szCs w:val="28"/>
        </w:rPr>
      </w:pPr>
    </w:p>
    <w:p>
      <w:pPr>
        <w:pStyle w:val="6"/>
        <w:numPr>
          <w:ilvl w:val="0"/>
          <w:numId w:val="1"/>
        </w:numPr>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重修名单</w:t>
      </w:r>
      <w:r>
        <w:rPr>
          <w:rFonts w:hint="eastAsia" w:ascii="仿宋_GB2312" w:hAnsi="仿宋_GB2312" w:eastAsia="仿宋_GB2312" w:cs="仿宋_GB2312"/>
          <w:sz w:val="28"/>
          <w:szCs w:val="28"/>
          <w:highlight w:val="yellow"/>
          <w:lang w:val="en-US" w:eastAsia="zh-CN"/>
        </w:rPr>
        <w:t>内</w:t>
      </w:r>
      <w:r>
        <w:rPr>
          <w:rFonts w:hint="eastAsia" w:ascii="仿宋_GB2312" w:hAnsi="仿宋_GB2312" w:eastAsia="仿宋_GB2312" w:cs="仿宋_GB2312"/>
          <w:sz w:val="28"/>
          <w:szCs w:val="28"/>
          <w:lang w:val="en-US" w:eastAsia="zh-CN"/>
        </w:rPr>
        <w:t>学生，申请界面</w:t>
      </w:r>
      <w:bookmarkStart w:id="0" w:name="_GoBack"/>
      <w:bookmarkEnd w:id="0"/>
      <w:r>
        <w:rPr>
          <w:rFonts w:hint="eastAsia" w:ascii="仿宋_GB2312" w:hAnsi="仿宋_GB2312" w:eastAsia="仿宋_GB2312" w:cs="仿宋_GB2312"/>
          <w:sz w:val="28"/>
          <w:szCs w:val="28"/>
          <w:lang w:val="en-US" w:eastAsia="zh-CN"/>
        </w:rPr>
        <w:t>会直接显示需要重修的课程，学生可点击【选择</w:t>
      </w:r>
      <w:r>
        <w:rPr>
          <w:rFonts w:hint="eastAsia" w:ascii="仿宋_GB2312" w:hAnsi="仿宋_GB2312" w:eastAsia="仿宋_GB2312" w:cs="仿宋_GB2312"/>
          <w:sz w:val="28"/>
          <w:szCs w:val="28"/>
        </w:rPr>
        <w:t>教学班</w:t>
      </w:r>
      <w:r>
        <w:rPr>
          <w:rFonts w:hint="eastAsia" w:ascii="仿宋_GB2312" w:hAnsi="仿宋_GB2312" w:eastAsia="仿宋_GB2312" w:cs="仿宋_GB2312"/>
          <w:sz w:val="28"/>
          <w:szCs w:val="28"/>
          <w:lang w:val="en-US" w:eastAsia="zh-CN"/>
        </w:rPr>
        <w:t>】进行选课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系统会优先显示组班，若组班冲突会显示可选插班教学班。</w:t>
      </w:r>
    </w:p>
    <w:p>
      <w:pPr>
        <w:pStyle w:val="6"/>
        <w:numPr>
          <w:ilvl w:val="0"/>
          <w:numId w:val="0"/>
        </w:numPr>
        <w:ind w:leftChars="0"/>
        <w:jc w:val="both"/>
        <w:rPr>
          <w:rFonts w:hint="eastAsia" w:ascii="仿宋_GB2312" w:hAnsi="仿宋_GB2312" w:eastAsia="仿宋_GB2312" w:cs="仿宋_GB2312"/>
          <w:sz w:val="28"/>
          <w:szCs w:val="28"/>
        </w:rPr>
      </w:pPr>
      <w:r>
        <w:drawing>
          <wp:inline distT="0" distB="0" distL="0" distR="0">
            <wp:extent cx="5274310" cy="2435225"/>
            <wp:effectExtent l="0" t="0" r="8890" b="3175"/>
            <wp:docPr id="19051058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105850" name="图片 1"/>
                    <pic:cNvPicPr>
                      <a:picLocks noChangeAspect="1"/>
                    </pic:cNvPicPr>
                  </pic:nvPicPr>
                  <pic:blipFill>
                    <a:blip r:embed="rId5"/>
                    <a:stretch>
                      <a:fillRect/>
                    </a:stretch>
                  </pic:blipFill>
                  <pic:spPr>
                    <a:xfrm>
                      <a:off x="0" y="0"/>
                      <a:ext cx="5274310" cy="2435225"/>
                    </a:xfrm>
                    <a:prstGeom prst="rect">
                      <a:avLst/>
                    </a:prstGeom>
                  </pic:spPr>
                </pic:pic>
              </a:graphicData>
            </a:graphic>
          </wp:inline>
        </w:drawing>
      </w:r>
    </w:p>
    <w:p>
      <w:r>
        <w:drawing>
          <wp:inline distT="0" distB="0" distL="0" distR="0">
            <wp:extent cx="5351780" cy="2539365"/>
            <wp:effectExtent l="0" t="0" r="7620" b="635"/>
            <wp:docPr id="16872431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243174" name="图片 1"/>
                    <pic:cNvPicPr>
                      <a:picLocks noChangeAspect="1"/>
                    </pic:cNvPicPr>
                  </pic:nvPicPr>
                  <pic:blipFill>
                    <a:blip r:embed="rId6"/>
                    <a:stretch>
                      <a:fillRect/>
                    </a:stretch>
                  </pic:blipFill>
                  <pic:spPr>
                    <a:xfrm>
                      <a:off x="0" y="0"/>
                      <a:ext cx="5351780" cy="2539365"/>
                    </a:xfrm>
                    <a:prstGeom prst="rect">
                      <a:avLst/>
                    </a:prstGeom>
                  </pic:spPr>
                </pic:pic>
              </a:graphicData>
            </a:graphic>
          </wp:inline>
        </w:drawing>
      </w:r>
    </w:p>
    <w:p/>
    <w:p>
      <w:pPr>
        <w:rPr>
          <w:rFonts w:hint="eastAsia"/>
        </w:rPr>
      </w:pPr>
    </w:p>
    <w:p>
      <w:pPr>
        <w:pStyle w:val="6"/>
        <w:numPr>
          <w:ilvl w:val="0"/>
          <w:numId w:val="1"/>
        </w:numPr>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重修名单</w:t>
      </w:r>
      <w:r>
        <w:rPr>
          <w:rFonts w:hint="eastAsia" w:ascii="仿宋_GB2312" w:hAnsi="仿宋_GB2312" w:eastAsia="仿宋_GB2312" w:cs="仿宋_GB2312"/>
          <w:sz w:val="28"/>
          <w:szCs w:val="28"/>
          <w:highlight w:val="yellow"/>
          <w:lang w:val="en-US" w:eastAsia="zh-CN"/>
        </w:rPr>
        <w:t>外</w:t>
      </w:r>
      <w:r>
        <w:rPr>
          <w:rFonts w:hint="eastAsia" w:ascii="仿宋_GB2312" w:hAnsi="仿宋_GB2312" w:eastAsia="仿宋_GB2312" w:cs="仿宋_GB2312"/>
          <w:sz w:val="28"/>
          <w:szCs w:val="28"/>
          <w:lang w:val="en-US" w:eastAsia="zh-CN"/>
        </w:rPr>
        <w:t>学生，需先点击【重修报名】选择重修原因和重修课程后，申请界面才能显示需重修的课程。学生可点击【选择</w:t>
      </w:r>
      <w:r>
        <w:rPr>
          <w:rFonts w:hint="eastAsia" w:ascii="仿宋_GB2312" w:hAnsi="仿宋_GB2312" w:eastAsia="仿宋_GB2312" w:cs="仿宋_GB2312"/>
          <w:sz w:val="28"/>
          <w:szCs w:val="28"/>
        </w:rPr>
        <w:t>教学班</w:t>
      </w:r>
      <w:r>
        <w:rPr>
          <w:rFonts w:hint="eastAsia" w:ascii="仿宋_GB2312" w:hAnsi="仿宋_GB2312" w:eastAsia="仿宋_GB2312" w:cs="仿宋_GB2312"/>
          <w:sz w:val="28"/>
          <w:szCs w:val="28"/>
          <w:lang w:val="en-US" w:eastAsia="zh-CN"/>
        </w:rPr>
        <w:t>】进行选课。</w:t>
      </w:r>
    </w:p>
    <w:p>
      <w:pPr>
        <w:pStyle w:val="6"/>
        <w:numPr>
          <w:ilvl w:val="0"/>
          <w:numId w:val="0"/>
        </w:numPr>
        <w:ind w:leftChars="0"/>
      </w:pPr>
      <w:r>
        <w:drawing>
          <wp:inline distT="0" distB="0" distL="0" distR="0">
            <wp:extent cx="5274310" cy="2694305"/>
            <wp:effectExtent l="0" t="0" r="8890" b="10795"/>
            <wp:docPr id="14400090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09072" name="图片 1"/>
                    <pic:cNvPicPr>
                      <a:picLocks noChangeAspect="1"/>
                    </pic:cNvPicPr>
                  </pic:nvPicPr>
                  <pic:blipFill>
                    <a:blip r:embed="rId7"/>
                    <a:stretch>
                      <a:fillRect/>
                    </a:stretch>
                  </pic:blipFill>
                  <pic:spPr>
                    <a:xfrm>
                      <a:off x="0" y="0"/>
                      <a:ext cx="5274310" cy="2694305"/>
                    </a:xfrm>
                    <a:prstGeom prst="rect">
                      <a:avLst/>
                    </a:prstGeom>
                  </pic:spPr>
                </pic:pic>
              </a:graphicData>
            </a:graphic>
          </wp:inline>
        </w:drawing>
      </w:r>
    </w:p>
    <w:p>
      <w:pPr>
        <w:pStyle w:val="6"/>
        <w:numPr>
          <w:ilvl w:val="0"/>
          <w:numId w:val="0"/>
        </w:numPr>
        <w:ind w:leftChars="0"/>
      </w:pPr>
    </w:p>
    <w:p>
      <w:pPr>
        <w:pStyle w:val="6"/>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0" distR="0">
            <wp:extent cx="5274310" cy="2667635"/>
            <wp:effectExtent l="0" t="0" r="889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rcRect t="6511"/>
                    <a:stretch>
                      <a:fillRect/>
                    </a:stretch>
                  </pic:blipFill>
                  <pic:spPr>
                    <a:xfrm>
                      <a:off x="0" y="0"/>
                      <a:ext cx="5274310" cy="2667876"/>
                    </a:xfrm>
                    <a:prstGeom prst="rect">
                      <a:avLst/>
                    </a:prstGeom>
                    <a:ln>
                      <a:noFill/>
                    </a:ln>
                  </pic:spPr>
                </pic:pic>
              </a:graphicData>
            </a:graphic>
          </wp:inline>
        </w:drawing>
      </w:r>
    </w:p>
    <w:p>
      <w:pPr>
        <w:pStyle w:val="6"/>
        <w:numPr>
          <w:ilvl w:val="0"/>
          <w:numId w:val="0"/>
        </w:numPr>
        <w:ind w:leftChars="0"/>
        <w:rPr>
          <w:rFonts w:hint="eastAsia" w:ascii="仿宋_GB2312" w:hAnsi="仿宋_GB2312" w:eastAsia="仿宋_GB2312" w:cs="仿宋_GB2312"/>
          <w:sz w:val="28"/>
          <w:szCs w:val="28"/>
        </w:rPr>
      </w:pPr>
    </w:p>
    <w:p>
      <w:pPr>
        <w:pStyle w:val="6"/>
        <w:numPr>
          <w:ilvl w:val="0"/>
          <w:numId w:val="0"/>
        </w:numPr>
        <w:ind w:leftChars="0"/>
        <w:rPr>
          <w:rFonts w:hint="eastAsia" w:ascii="仿宋_GB2312" w:hAnsi="仿宋_GB2312" w:eastAsia="仿宋_GB2312" w:cs="仿宋_GB2312"/>
          <w:sz w:val="28"/>
          <w:szCs w:val="28"/>
        </w:rPr>
      </w:pPr>
    </w:p>
    <w:p>
      <w:pPr>
        <w:pStyle w:val="6"/>
        <w:numPr>
          <w:ilvl w:val="0"/>
          <w:numId w:val="1"/>
        </w:numPr>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学生若点击【选择</w:t>
      </w:r>
      <w:r>
        <w:rPr>
          <w:rFonts w:hint="eastAsia" w:ascii="仿宋_GB2312" w:hAnsi="仿宋_GB2312" w:eastAsia="仿宋_GB2312" w:cs="仿宋_GB2312"/>
          <w:sz w:val="28"/>
          <w:szCs w:val="28"/>
        </w:rPr>
        <w:t>教学班</w:t>
      </w:r>
      <w:r>
        <w:rPr>
          <w:rFonts w:hint="eastAsia" w:ascii="仿宋_GB2312" w:hAnsi="仿宋_GB2312" w:eastAsia="仿宋_GB2312" w:cs="仿宋_GB2312"/>
          <w:sz w:val="28"/>
          <w:szCs w:val="28"/>
          <w:lang w:val="en-US" w:eastAsia="zh-CN"/>
        </w:rPr>
        <w:t>】后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未出现任何可选教学班，则证明该课程所有教学班与学生课表均有冲突，请学生参与下一年重修或严格按照自修要求填写自修申请表至开课单位审批置课。</w:t>
      </w:r>
    </w:p>
    <w:p>
      <w:pPr>
        <w:pStyle w:val="6"/>
        <w:numPr>
          <w:ilvl w:val="0"/>
          <w:numId w:val="0"/>
        </w:numPr>
        <w:ind w:leftChars="0"/>
      </w:pPr>
      <w:r>
        <w:drawing>
          <wp:inline distT="0" distB="0" distL="0" distR="0">
            <wp:extent cx="5274310" cy="2595880"/>
            <wp:effectExtent l="0" t="0" r="8890" b="7620"/>
            <wp:docPr id="20645839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83922"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2595880"/>
                    </a:xfrm>
                    <a:prstGeom prst="rect">
                      <a:avLst/>
                    </a:prstGeom>
                    <a:noFill/>
                    <a:ln>
                      <a:noFill/>
                    </a:ln>
                  </pic:spPr>
                </pic:pic>
              </a:graphicData>
            </a:graphic>
          </wp:inline>
        </w:drawing>
      </w:r>
    </w:p>
    <w:p>
      <w:pPr>
        <w:pStyle w:val="6"/>
        <w:numPr>
          <w:ilvl w:val="0"/>
          <w:numId w:val="0"/>
        </w:numPr>
        <w:ind w:leftChars="0"/>
      </w:pPr>
    </w:p>
    <w:p>
      <w:pPr>
        <w:pStyle w:val="6"/>
        <w:numPr>
          <w:ilvl w:val="0"/>
          <w:numId w:val="0"/>
        </w:numPr>
        <w:ind w:leftChars="0"/>
      </w:pPr>
    </w:p>
    <w:p>
      <w:pPr>
        <w:pStyle w:val="6"/>
        <w:numPr>
          <w:ilvl w:val="0"/>
          <w:numId w:val="0"/>
        </w:numPr>
        <w:ind w:leftChars="0"/>
      </w:pPr>
    </w:p>
    <w:p>
      <w:pPr>
        <w:pStyle w:val="6"/>
        <w:numPr>
          <w:ilvl w:val="0"/>
          <w:numId w:val="0"/>
        </w:numPr>
        <w:ind w:leftChars="0"/>
      </w:pPr>
    </w:p>
    <w:p>
      <w:pPr>
        <w:pStyle w:val="6"/>
        <w:numPr>
          <w:ilvl w:val="0"/>
          <w:numId w:val="0"/>
        </w:numPr>
        <w:ind w:leftChars="0"/>
      </w:pPr>
    </w:p>
    <w:p>
      <w:pPr>
        <w:pStyle w:val="6"/>
        <w:numPr>
          <w:ilvl w:val="0"/>
          <w:numId w:val="0"/>
        </w:numPr>
        <w:ind w:leftChars="0"/>
        <w:rPr>
          <w:rFonts w:hint="eastAsia" w:ascii="仿宋_GB2312" w:hAnsi="仿宋_GB2312" w:eastAsia="仿宋_GB2312" w:cs="仿宋_GB2312"/>
          <w:sz w:val="28"/>
          <w:szCs w:val="28"/>
        </w:rPr>
      </w:pPr>
    </w:p>
    <w:p>
      <w:pPr>
        <w:pStyle w:val="6"/>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点击送审：</w:t>
      </w:r>
    </w:p>
    <w:p>
      <w:pPr>
        <w:rPr>
          <w:rFonts w:hint="eastAsia" w:ascii="仿宋_GB2312" w:hAnsi="仿宋_GB2312" w:eastAsia="仿宋_GB2312" w:cs="仿宋_GB2312"/>
          <w:sz w:val="28"/>
          <w:szCs w:val="28"/>
        </w:rPr>
      </w:pPr>
      <w:r>
        <w:drawing>
          <wp:inline distT="0" distB="0" distL="0" distR="0">
            <wp:extent cx="5274310" cy="2390775"/>
            <wp:effectExtent l="0" t="0" r="8890" b="9525"/>
            <wp:docPr id="1655405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0552" name="图片 1"/>
                    <pic:cNvPicPr>
                      <a:picLocks noChangeAspect="1"/>
                    </pic:cNvPicPr>
                  </pic:nvPicPr>
                  <pic:blipFill>
                    <a:blip r:embed="rId10"/>
                    <a:stretch>
                      <a:fillRect/>
                    </a:stretch>
                  </pic:blipFill>
                  <pic:spPr>
                    <a:xfrm>
                      <a:off x="0" y="0"/>
                      <a:ext cx="5274310" cy="2390775"/>
                    </a:xfrm>
                    <a:prstGeom prst="rect">
                      <a:avLst/>
                    </a:prstGeom>
                  </pic:spPr>
                </pic:pic>
              </a:graphicData>
            </a:graphic>
          </wp:inline>
        </w:drawing>
      </w:r>
    </w:p>
    <w:p>
      <w:pPr>
        <w:pStyle w:val="6"/>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6.审批流程</w:t>
      </w:r>
    </w:p>
    <w:p>
      <w:pPr>
        <w:pStyle w:val="6"/>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学生提交申请——开课单位教秘老师审批——开课单位系主任审批。</w:t>
      </w:r>
    </w:p>
    <w:p>
      <w:pPr>
        <w:pStyle w:val="6"/>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确保在规定时间内完成重修申请及审批工作，审批流程全部完成后系统会自动更新，请及时查看课表确认重修课程是否申请成果。</w:t>
      </w:r>
    </w:p>
    <w:p>
      <w:pPr>
        <w:rPr>
          <w:rFonts w:hint="eastAsia" w:ascii="仿宋_GB2312" w:hAnsi="仿宋_GB2312" w:eastAsia="仿宋_GB2312" w:cs="仿宋_GB2312"/>
          <w:sz w:val="28"/>
          <w:szCs w:val="28"/>
        </w:rPr>
      </w:pPr>
    </w:p>
    <w:p/>
    <w:p>
      <w:pPr>
        <w:numPr>
          <w:ilvl w:val="0"/>
          <w:numId w:val="0"/>
        </w:numPr>
        <w:jc w:val="both"/>
        <w:rPr>
          <w:rFonts w:hint="eastAsia" w:ascii="仿宋_GB2312" w:hAnsi="仿宋_GB2312" w:eastAsia="仿宋_GB2312" w:cs="仿宋_GB2312"/>
          <w:kern w:val="2"/>
          <w:sz w:val="28"/>
          <w:szCs w:val="28"/>
          <w:highlight w:val="none"/>
          <w:lang w:val="en-US" w:eastAsia="zh-CN" w:bidi="ar-SA"/>
        </w:rPr>
      </w:pPr>
    </w:p>
    <w:p/>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1BCF63"/>
    <w:multiLevelType w:val="multilevel"/>
    <w:tmpl w:val="081BCF63"/>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5NTY5Njc5YzNhZDdkNTg3YzNiYTlmODY3YmM1NjcifQ=="/>
  </w:docVars>
  <w:rsids>
    <w:rsidRoot w:val="00567F77"/>
    <w:rsid w:val="002E0B36"/>
    <w:rsid w:val="00321A96"/>
    <w:rsid w:val="00567F77"/>
    <w:rsid w:val="00811ABB"/>
    <w:rsid w:val="00A13C97"/>
    <w:rsid w:val="00A72CFB"/>
    <w:rsid w:val="00B32036"/>
    <w:rsid w:val="00B53301"/>
    <w:rsid w:val="00C14ECA"/>
    <w:rsid w:val="00D53684"/>
    <w:rsid w:val="00ED205D"/>
    <w:rsid w:val="00FC2B4C"/>
    <w:rsid w:val="055C548A"/>
    <w:rsid w:val="068847B9"/>
    <w:rsid w:val="2ABF630A"/>
    <w:rsid w:val="2CFB1B45"/>
    <w:rsid w:val="63B1677E"/>
    <w:rsid w:val="790A699B"/>
    <w:rsid w:val="794E7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style>
  <w:style w:type="character" w:customStyle="1" w:styleId="7">
    <w:name w:val="页眉 字符"/>
    <w:basedOn w:val="5"/>
    <w:link w:val="3"/>
    <w:autoRedefine/>
    <w:qFormat/>
    <w:uiPriority w:val="99"/>
    <w:rPr>
      <w:sz w:val="18"/>
      <w:szCs w:val="18"/>
    </w:rPr>
  </w:style>
  <w:style w:type="character" w:customStyle="1" w:styleId="8">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359</Words>
  <Characters>361</Characters>
  <Lines>1</Lines>
  <Paragraphs>1</Paragraphs>
  <TotalTime>0</TotalTime>
  <ScaleCrop>false</ScaleCrop>
  <LinksUpToDate>false</LinksUpToDate>
  <CharactersWithSpaces>361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2023-08-28T06:46:00Z</dcterms:created>
  <dc:creator>郑 志峰</dc:creator>
  <cp:lastModifiedBy>杨高雪儿</cp:lastModifiedBy>
  <dcterms:modified xsi:type="dcterms:W3CDTF">2025-03-06T00:49:39Z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38947DAE59E0435C89F745EB6364BC84_13</vt:lpwstr>
  </property>
</Properties>
</file>