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学生网报操作流程</w:t>
      </w:r>
    </w:p>
    <w:p>
      <w:pPr>
        <w:spacing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一、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注册账号</w:t>
      </w:r>
      <w:bookmarkStart w:id="0" w:name="_GoBack"/>
      <w:bookmarkEnd w:id="0"/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  <w:t>登录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http://cet-bm.neea.edu.cn/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没有ETEST通行证，需要先注册，点击登录页面中的“用户注册”按钮，即可进入通行证注册页面</w:t>
      </w: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101600</wp:posOffset>
            </wp:positionV>
            <wp:extent cx="5264785" cy="2366010"/>
            <wp:effectExtent l="0" t="0" r="12065" b="1524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66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  <w:r>
        <w:drawing>
          <wp:inline distT="0" distB="0" distL="114300" distR="114300">
            <wp:extent cx="4522470" cy="2432685"/>
            <wp:effectExtent l="0" t="0" r="11430" b="571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247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beforeLines="100" w:after="312" w:afterLines="100" w:line="460" w:lineRule="exact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“点击注册”转到</w:t>
      </w:r>
      <w:r>
        <w:rPr>
          <w:rFonts w:ascii="仿宋_GB2312" w:hAnsi="仿宋_GB2312" w:eastAsia="仿宋_GB2312" w:cs="仿宋_GB2312"/>
          <w:sz w:val="28"/>
          <w:szCs w:val="28"/>
          <w:lang w:bidi="ar"/>
        </w:rPr>
        <w:sym w:font="Wingdings" w:char="00E0"/>
      </w:r>
    </w:p>
    <w:p>
      <w:pPr>
        <w:jc w:val="center"/>
      </w:pPr>
      <w:r>
        <w:drawing>
          <wp:inline distT="0" distB="0" distL="114300" distR="114300">
            <wp:extent cx="4228465" cy="1493520"/>
            <wp:effectExtent l="0" t="0" r="635" b="1143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8465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在该页面输入电子邮箱、密码和验证码即可完成注册。</w:t>
      </w:r>
    </w:p>
    <w:p>
      <w:pPr>
        <w:numPr>
          <w:ilvl w:val="0"/>
          <w:numId w:val="0"/>
        </w:numPr>
        <w:spacing w:line="460" w:lineRule="exact"/>
        <w:jc w:val="both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注册完成，注册的账号登录ETEST平台（地址：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instrText xml:space="preserve"> HYPERLINK "http://passport.etest.net.cn" </w:instrTex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http://passport.etest.net.cn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），可以修改个人资料和修改密码。</w:t>
      </w:r>
    </w:p>
    <w:p>
      <w:pPr>
        <w:spacing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二、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报名资格确认</w:t>
      </w:r>
    </w:p>
    <w:p>
      <w:pPr>
        <w:jc w:val="center"/>
      </w:pPr>
      <w:r>
        <w:drawing>
          <wp:inline distT="0" distB="0" distL="114300" distR="114300">
            <wp:extent cx="4478020" cy="2597150"/>
            <wp:effectExtent l="0" t="0" r="177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5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考生输入账号、密码、验证码，点击“登录”按钮</w:t>
      </w:r>
    </w:p>
    <w:p>
      <w:pPr>
        <w:jc w:val="center"/>
      </w:pPr>
      <w:r>
        <w:drawing>
          <wp:inline distT="0" distB="0" distL="114300" distR="114300">
            <wp:extent cx="4427855" cy="2204720"/>
            <wp:effectExtent l="0" t="0" r="1079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2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点击“开始报名”</w:t>
      </w:r>
    </w:p>
    <w:p>
      <w:pPr>
        <w:jc w:val="center"/>
      </w:pPr>
      <w:r>
        <w:drawing>
          <wp:inline distT="0" distB="0" distL="114300" distR="114300">
            <wp:extent cx="5005070" cy="3062605"/>
            <wp:effectExtent l="0" t="0" r="508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4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报名协议页面，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bidi="ar"/>
        </w:rPr>
        <w:t>勾选同意</w:t>
      </w: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进入资格查询页面，输入考生的姓名、证件号、选择证件类型点击“查询”按钮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5272405" cy="2804795"/>
            <wp:effectExtent l="0" t="0" r="444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0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进入资格信息确认页面</w:t>
      </w:r>
    </w:p>
    <w:p>
      <w:pPr>
        <w:jc w:val="center"/>
      </w:pPr>
      <w:r>
        <w:drawing>
          <wp:inline distT="0" distB="0" distL="114300" distR="114300">
            <wp:extent cx="5269230" cy="4107180"/>
            <wp:effectExtent l="0" t="0" r="762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5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考生可以在这个页面，检查自己的照片和基本信息是否正确，查看自己的报考资格科目和进行CET6资格复核申请。</w:t>
      </w:r>
    </w:p>
    <w:p>
      <w:pPr>
        <w:spacing w:before="156" w:beforeLines="50" w:after="156" w:afterLines="50"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三、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CET6级复核通过CET6级复核自动通过</w:t>
      </w:r>
    </w:p>
    <w:p>
      <w:pPr>
        <w:jc w:val="center"/>
      </w:pPr>
      <w:r>
        <w:drawing>
          <wp:inline distT="0" distB="0" distL="114300" distR="114300">
            <wp:extent cx="5267960" cy="3206115"/>
            <wp:effectExtent l="0" t="0" r="8890" b="133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3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before="312" w:beforeLines="100" w:after="312" w:after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考生登录系统，在考生报名信息页面，点击“CET6资格复核”按钮</w:t>
      </w:r>
    </w:p>
    <w:p>
      <w:pPr>
        <w:jc w:val="center"/>
      </w:pPr>
      <w:r>
        <w:drawing>
          <wp:inline distT="0" distB="0" distL="114300" distR="114300">
            <wp:extent cx="3930650" cy="2500630"/>
            <wp:effectExtent l="0" t="0" r="12700" b="139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5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before="312" w:before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填写考生的四级准考证号，如果准考证号正确，那么姓名和证件号码任意一项正确就可以自动审核通过。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3963670" cy="2301240"/>
            <wp:effectExtent l="0" t="0" r="17780" b="381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9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before="312" w:beforeLines="100" w:after="312" w:afterLines="100"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</w:p>
    <w:p>
      <w:pPr>
        <w:spacing w:before="312" w:beforeLines="100" w:after="312" w:afterLines="100"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四、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CET6级复核不自动通过</w:t>
      </w:r>
    </w:p>
    <w:p>
      <w:pPr>
        <w:jc w:val="center"/>
      </w:pPr>
      <w:r>
        <w:drawing>
          <wp:inline distT="0" distB="0" distL="114300" distR="114300">
            <wp:extent cx="4458970" cy="2931160"/>
            <wp:effectExtent l="0" t="0" r="17780" b="254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3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before="312" w:before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考生登录系统，在考生报名信息页面，点击“CET6资格复核”按钮</w:t>
      </w:r>
    </w:p>
    <w:p>
      <w:pPr>
        <w:jc w:val="center"/>
      </w:pPr>
      <w:r>
        <w:drawing>
          <wp:inline distT="0" distB="0" distL="114300" distR="114300">
            <wp:extent cx="5272405" cy="3354070"/>
            <wp:effectExtent l="0" t="0" r="4445" b="1778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5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before="156" w:beforeLines="5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填写考生的四级准考证号，如果准考证号不正确，那么就不能自动审核通过。</w:t>
      </w:r>
    </w:p>
    <w:p>
      <w:pPr>
        <w:rPr>
          <w:rFonts w:hint="eastAsia"/>
        </w:rPr>
      </w:pPr>
    </w:p>
    <w:p>
      <w:pPr>
        <w:jc w:val="center"/>
      </w:pPr>
      <w:r>
        <w:drawing>
          <wp:inline distT="0" distB="0" distL="114300" distR="114300">
            <wp:extent cx="5272405" cy="2496185"/>
            <wp:effectExtent l="0" t="0" r="4445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96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提示保存成功，这时候就需要管理员在考务系统中进行操作通过或者不通过。</w:t>
      </w:r>
    </w:p>
    <w:p>
      <w:pPr>
        <w:spacing w:line="4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 w:bidi="ar"/>
        </w:rPr>
        <w:t>五、</w:t>
      </w:r>
      <w:r>
        <w:rPr>
          <w:rFonts w:hint="eastAsia" w:ascii="黑体" w:hAnsi="黑体" w:eastAsia="黑体" w:cs="黑体"/>
          <w:sz w:val="28"/>
          <w:szCs w:val="28"/>
          <w:lang w:bidi="ar"/>
        </w:rPr>
        <w:t>考生报考笔试+口试</w:t>
      </w:r>
    </w:p>
    <w:p>
      <w:pPr>
        <w:jc w:val="center"/>
      </w:pPr>
      <w:r>
        <w:drawing>
          <wp:inline distT="0" distB="0" distL="114300" distR="114300">
            <wp:extent cx="5273040" cy="4556760"/>
            <wp:effectExtent l="0" t="0" r="3810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56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在考生报名信息页面，点击“笔试报考”按钮，进入笔试报考页面</w:t>
      </w:r>
    </w:p>
    <w:p>
      <w:pPr>
        <w:jc w:val="center"/>
      </w:pPr>
      <w:r>
        <w:drawing>
          <wp:inline distT="0" distB="0" distL="114300" distR="114300">
            <wp:extent cx="5268595" cy="2867025"/>
            <wp:effectExtent l="0" t="0" r="8255" b="9525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选择要报考的科目，点击“提交”按钮，返回到考生报名页面，点击“口试报考”</w:t>
      </w:r>
    </w:p>
    <w:p>
      <w:pPr>
        <w:jc w:val="center"/>
      </w:pPr>
      <w:r>
        <w:drawing>
          <wp:inline distT="0" distB="0" distL="114300" distR="114300">
            <wp:extent cx="5270500" cy="4394200"/>
            <wp:effectExtent l="0" t="0" r="6350" b="6350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9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beforeLines="100" w:after="312" w:after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进入口试报考页面</w:t>
      </w:r>
    </w:p>
    <w:p>
      <w:pPr>
        <w:jc w:val="center"/>
      </w:pPr>
      <w:r>
        <w:drawing>
          <wp:inline distT="0" distB="0" distL="114300" distR="114300">
            <wp:extent cx="5268595" cy="2647315"/>
            <wp:effectExtent l="0" t="0" r="8255" b="635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47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选择要报考的口试科目，点击“提交”按钮。</w:t>
      </w:r>
    </w:p>
    <w:p>
      <w:pPr>
        <w:jc w:val="center"/>
      </w:pPr>
      <w:r>
        <w:drawing>
          <wp:inline distT="0" distB="0" distL="114300" distR="114300">
            <wp:extent cx="5270500" cy="2701925"/>
            <wp:effectExtent l="0" t="0" r="6350" b="3175"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beforeLines="100" w:after="312" w:after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点击“支付”按钮</w:t>
      </w:r>
    </w:p>
    <w:p>
      <w:pPr>
        <w:jc w:val="center"/>
      </w:pPr>
      <w:r>
        <w:drawing>
          <wp:inline distT="0" distB="0" distL="114300" distR="114300">
            <wp:extent cx="5273675" cy="2535555"/>
            <wp:effectExtent l="0" t="0" r="3175" b="17145"/>
            <wp:docPr id="1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弹出确认支付信息界面，点击“去支付”按钮</w:t>
      </w:r>
    </w:p>
    <w:p>
      <w:pPr>
        <w:jc w:val="center"/>
      </w:pPr>
      <w:r>
        <w:drawing>
          <wp:inline distT="0" distB="0" distL="114300" distR="114300">
            <wp:extent cx="5266055" cy="3094990"/>
            <wp:effectExtent l="0" t="0" r="10795" b="10160"/>
            <wp:docPr id="1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094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beforeLines="100" w:after="312" w:after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进入支付信息页面，可以选择支付宝支付，也可以选择首信易支付两种支付方式</w:t>
      </w:r>
    </w:p>
    <w:p>
      <w:pPr>
        <w:jc w:val="center"/>
      </w:pPr>
      <w:r>
        <w:drawing>
          <wp:inline distT="0" distB="0" distL="114300" distR="114300">
            <wp:extent cx="5266690" cy="1487170"/>
            <wp:effectExtent l="0" t="0" r="10160" b="17780"/>
            <wp:docPr id="1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beforeLines="100"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支付完成。</w:t>
      </w:r>
    </w:p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考生可以自行打印准考证，必须到准考证打印时间才可以打印。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1209B"/>
    <w:rsid w:val="3E1D7ADE"/>
    <w:rsid w:val="5C2C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蒙洋</cp:lastModifiedBy>
  <dcterms:modified xsi:type="dcterms:W3CDTF">2021-03-12T09:25:57Z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292DAB9AB80D4CBA9F03FAD33D2D5DE5</vt:lpwstr>
  </property>
</Properties>
</file>