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5FFF7" w14:textId="217625DF" w:rsidR="003C34BA" w:rsidRPr="00401772" w:rsidRDefault="003C34BA" w:rsidP="003C34BA">
      <w:pPr>
        <w:spacing w:line="600" w:lineRule="exact"/>
        <w:jc w:val="left"/>
        <w:rPr>
          <w:rFonts w:ascii="黑体" w:eastAsia="黑体" w:hAnsi="黑体"/>
          <w:sz w:val="32"/>
          <w:szCs w:val="32"/>
        </w:rPr>
      </w:pPr>
      <w:r w:rsidRPr="00401772">
        <w:rPr>
          <w:rFonts w:ascii="黑体" w:eastAsia="黑体" w:hAnsi="黑体" w:hint="eastAsia"/>
          <w:sz w:val="32"/>
          <w:szCs w:val="32"/>
        </w:rPr>
        <w:t>附件</w:t>
      </w:r>
    </w:p>
    <w:p w14:paraId="4E90BB81" w14:textId="77777777" w:rsidR="003C34BA" w:rsidRDefault="003C34BA" w:rsidP="003C34BA">
      <w:pPr>
        <w:spacing w:line="600" w:lineRule="exact"/>
        <w:jc w:val="center"/>
        <w:rPr>
          <w:rFonts w:ascii="方正小标宋简体" w:eastAsia="方正小标宋简体"/>
          <w:sz w:val="44"/>
          <w:szCs w:val="44"/>
        </w:rPr>
      </w:pPr>
    </w:p>
    <w:p w14:paraId="39B7FB0A" w14:textId="40CA5ACB" w:rsidR="003C34BA" w:rsidRPr="003C34BA" w:rsidRDefault="003C34BA" w:rsidP="003C34BA">
      <w:pPr>
        <w:spacing w:line="600" w:lineRule="exact"/>
        <w:jc w:val="center"/>
        <w:rPr>
          <w:rFonts w:ascii="方正小标宋简体" w:eastAsia="方正小标宋简体"/>
          <w:sz w:val="44"/>
          <w:szCs w:val="44"/>
        </w:rPr>
      </w:pPr>
      <w:r w:rsidRPr="003C34BA">
        <w:rPr>
          <w:rFonts w:ascii="方正小标宋简体" w:eastAsia="方正小标宋简体" w:hint="eastAsia"/>
          <w:sz w:val="44"/>
          <w:szCs w:val="44"/>
        </w:rPr>
        <w:t>常见问题解答</w:t>
      </w:r>
    </w:p>
    <w:p w14:paraId="62269356" w14:textId="77777777" w:rsidR="003C34BA" w:rsidRPr="003C34BA" w:rsidRDefault="003C34BA" w:rsidP="003C34BA">
      <w:pPr>
        <w:spacing w:line="600" w:lineRule="exact"/>
        <w:rPr>
          <w:rFonts w:ascii="仿宋_GB2312" w:eastAsia="仿宋_GB2312"/>
          <w:sz w:val="32"/>
          <w:szCs w:val="32"/>
        </w:rPr>
      </w:pPr>
    </w:p>
    <w:p w14:paraId="7CEF28E0"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一、参加考试是否需要提供核酸检测阴性证明？</w:t>
      </w:r>
    </w:p>
    <w:p w14:paraId="7E000305"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答：所有考生必须在进入考点时提供符合规定的核酸检测阴性证明。</w:t>
      </w:r>
    </w:p>
    <w:p w14:paraId="6180DB83" w14:textId="64EFC945"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二、考前48</w:t>
      </w:r>
      <w:r w:rsidR="008017DE">
        <w:rPr>
          <w:rFonts w:ascii="黑体" w:eastAsia="黑体" w:hAnsi="黑体" w:hint="eastAsia"/>
          <w:sz w:val="32"/>
          <w:szCs w:val="32"/>
        </w:rPr>
        <w:t>小时</w:t>
      </w:r>
      <w:r w:rsidRPr="003C34BA">
        <w:rPr>
          <w:rFonts w:ascii="黑体" w:eastAsia="黑体" w:hAnsi="黑体" w:hint="eastAsia"/>
          <w:sz w:val="32"/>
          <w:szCs w:val="32"/>
        </w:rPr>
        <w:t>内核酸检测的计算起止时间是什么？</w:t>
      </w:r>
    </w:p>
    <w:p w14:paraId="277224CE" w14:textId="5E09449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答:以考生核酸检测阴性报告上“采样时间”为起始，计算至考生参加当次考试的开考时间为止，凡在48小时内的均符合要求。（以下均按本方式计算核酸检测起止时间）</w:t>
      </w:r>
    </w:p>
    <w:p w14:paraId="60FAC21C"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三、哪些考生需要提供核酸检测“5天3检”阴性证明？</w:t>
      </w:r>
    </w:p>
    <w:p w14:paraId="0EF58CC2"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考前14天内有“本土阳性病例报告地级市（直辖市为区）”旅居史人员，须提供抵黔后5日内的3次核酸检测阴性证明（以下简称“5天3检”）和考前48小时内的1次核酸检测阴性证明，方可进入考点参加考试。“5天3检”中第3次检测采样在考前48小时内的，无需再提供考前48小时内的1次核酸检测阴性证明。</w:t>
      </w:r>
    </w:p>
    <w:p w14:paraId="7D25A71E"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四、贵州健康码被赋灰码人员如何参加考试？</w:t>
      </w:r>
    </w:p>
    <w:p w14:paraId="2889366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答：按照贵州省最新疫情防控规定，贵州健康码被赋灰码人员须进行核酸检测“5天3检”，3次核酸检测为阴性后，贵州健康码将自动转为绿码，若出现异常情况，请及时致电0851-12345咨询处理。</w:t>
      </w:r>
    </w:p>
    <w:p w14:paraId="32F863F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lastRenderedPageBreak/>
        <w:t>贵州健康码转为绿码后，考生按照规定进行入场检测，符合规定的进入考点参加考试。</w:t>
      </w:r>
    </w:p>
    <w:p w14:paraId="7E208339"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五、“5天3检”有什么要求？</w:t>
      </w:r>
    </w:p>
    <w:p w14:paraId="40572941"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答：“5天3检”的要求如下</w:t>
      </w:r>
    </w:p>
    <w:p w14:paraId="6AD66CB7" w14:textId="77777777" w:rsidR="003C34BA" w:rsidRPr="003C34BA" w:rsidRDefault="003C34BA" w:rsidP="003C34BA">
      <w:pPr>
        <w:spacing w:line="600" w:lineRule="exact"/>
        <w:ind w:firstLineChars="200" w:firstLine="643"/>
        <w:rPr>
          <w:rFonts w:ascii="仿宋_GB2312" w:eastAsia="仿宋_GB2312"/>
          <w:sz w:val="32"/>
          <w:szCs w:val="32"/>
        </w:rPr>
      </w:pPr>
      <w:r w:rsidRPr="003C34BA">
        <w:rPr>
          <w:rFonts w:ascii="仿宋_GB2312" w:eastAsia="仿宋_GB2312" w:hint="eastAsia"/>
          <w:b/>
          <w:sz w:val="32"/>
          <w:szCs w:val="32"/>
        </w:rPr>
        <w:t>第1次检测。</w:t>
      </w:r>
      <w:r w:rsidRPr="003C34BA">
        <w:rPr>
          <w:rFonts w:ascii="仿宋_GB2312" w:eastAsia="仿宋_GB2312" w:hint="eastAsia"/>
          <w:sz w:val="32"/>
          <w:szCs w:val="32"/>
        </w:rPr>
        <w:t>抵黔后，立即在首站地交通场站或入黔交通服务站指定采样点进行第1次核酸采样；采样后，在测温正常并做好个人防护前提下，可“两点一线”返回居住地或酒店等待核酸检测结果，结果未出之前不得外出。</w:t>
      </w:r>
    </w:p>
    <w:p w14:paraId="3F159AF9" w14:textId="77777777" w:rsidR="003C34BA" w:rsidRPr="003C34BA" w:rsidRDefault="003C34BA" w:rsidP="003C34BA">
      <w:pPr>
        <w:spacing w:line="600" w:lineRule="exact"/>
        <w:ind w:firstLineChars="200" w:firstLine="643"/>
        <w:rPr>
          <w:rFonts w:ascii="仿宋_GB2312" w:eastAsia="仿宋_GB2312"/>
          <w:sz w:val="32"/>
          <w:szCs w:val="32"/>
        </w:rPr>
      </w:pPr>
      <w:r w:rsidRPr="003C34BA">
        <w:rPr>
          <w:rFonts w:ascii="仿宋_GB2312" w:eastAsia="仿宋_GB2312" w:hint="eastAsia"/>
          <w:b/>
          <w:sz w:val="32"/>
          <w:szCs w:val="32"/>
        </w:rPr>
        <w:t>第2次检测。</w:t>
      </w:r>
      <w:r w:rsidRPr="003C34BA">
        <w:rPr>
          <w:rFonts w:ascii="仿宋_GB2312" w:eastAsia="仿宋_GB2312" w:hint="eastAsia"/>
          <w:sz w:val="32"/>
          <w:szCs w:val="32"/>
        </w:rPr>
        <w:t>第1次核酸检测结果为阴性的，在距第1次采样24小时后，在测温正常并做好个人防护前提下，前往就近采样点进行第2次核酸采样；采样后，仅限于在交通场站、工作场所、居住地或酒店、核酸检测机构之间“点对点”流动，不得进入商场、超市等人员密集场所或参加聚餐、聚会等聚集性活动，不得乘坐地铁、公交等公共交通工具。工作期间，要科学佩戴好口罩，尽量减少与他人接触，保持安全社交距离，不得参加会议活动（含培训班）。</w:t>
      </w:r>
    </w:p>
    <w:p w14:paraId="3AE70AEA" w14:textId="77777777" w:rsidR="003C34BA" w:rsidRPr="003C34BA" w:rsidRDefault="003C34BA" w:rsidP="003C34BA">
      <w:pPr>
        <w:spacing w:line="600" w:lineRule="exact"/>
        <w:ind w:firstLineChars="200" w:firstLine="643"/>
        <w:rPr>
          <w:rFonts w:ascii="仿宋_GB2312" w:eastAsia="仿宋_GB2312"/>
          <w:sz w:val="32"/>
          <w:szCs w:val="32"/>
        </w:rPr>
      </w:pPr>
      <w:r w:rsidRPr="003C34BA">
        <w:rPr>
          <w:rFonts w:ascii="仿宋_GB2312" w:eastAsia="仿宋_GB2312" w:hint="eastAsia"/>
          <w:b/>
          <w:sz w:val="32"/>
          <w:szCs w:val="32"/>
        </w:rPr>
        <w:t>第3次检测。</w:t>
      </w:r>
      <w:r w:rsidRPr="003C34BA">
        <w:rPr>
          <w:rFonts w:ascii="仿宋_GB2312" w:eastAsia="仿宋_GB2312" w:hint="eastAsia"/>
          <w:sz w:val="32"/>
          <w:szCs w:val="32"/>
        </w:rPr>
        <w:t>抵黔第5天，在前2次核酸检测结果均为阴性，且测温正常并做好个人防护前提下，前往就近采样点进行第3次核酸采样；采样后，可“点对点”流动。</w:t>
      </w:r>
    </w:p>
    <w:p w14:paraId="4C9A7F49" w14:textId="77777777" w:rsidR="003C34BA" w:rsidRPr="003C34BA" w:rsidRDefault="003C34BA" w:rsidP="003C34BA">
      <w:pPr>
        <w:spacing w:line="600" w:lineRule="exact"/>
        <w:ind w:firstLineChars="200" w:firstLine="643"/>
        <w:rPr>
          <w:rFonts w:ascii="仿宋_GB2312" w:eastAsia="仿宋_GB2312"/>
          <w:b/>
          <w:sz w:val="32"/>
          <w:szCs w:val="32"/>
        </w:rPr>
      </w:pPr>
      <w:r w:rsidRPr="003C34BA">
        <w:rPr>
          <w:rFonts w:ascii="仿宋_GB2312" w:eastAsia="仿宋_GB2312" w:hint="eastAsia"/>
          <w:b/>
          <w:sz w:val="32"/>
          <w:szCs w:val="32"/>
        </w:rPr>
        <w:t>注意：“5天3检”均须在贵州省内进行。为避免14天内所旅居地级市（直辖市为区）出现本土阳性病例影响考生参加考试，建议考生提前抵黔，为进行相应次数的核酸检测预留足够时间。</w:t>
      </w:r>
    </w:p>
    <w:p w14:paraId="5E11E9E9"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lastRenderedPageBreak/>
        <w:t>六、“本土阳性病例报告地级市（直辖市为区）”在哪里查看？</w:t>
      </w:r>
    </w:p>
    <w:p w14:paraId="70477A0A"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考生可关注贵州省卫生健康委员会官方微信公众号“健康贵州”，通过公众号定期发布的《贵州省对重点地区来（返）黔人员健康管理措施》及其他有关疫情防控要求查询“本土阳性病例报告地级市（直辖市为区）”。</w:t>
      </w:r>
    </w:p>
    <w:p w14:paraId="0121CF2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请考生密切关注考前14天内本人所旅居地级市（直辖市为区）是否有阳性病例报告，提前做好相关准备工作。</w:t>
      </w:r>
    </w:p>
    <w:p w14:paraId="09145526"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七、考试期间需要佩戴口罩吗？</w:t>
      </w:r>
    </w:p>
    <w:p w14:paraId="6C1347B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答：考生应自备一次性使用医用口罩。考试期间，除核验身份时，考生应全程规范佩戴一次性使用医用口罩。</w:t>
      </w:r>
    </w:p>
    <w:p w14:paraId="3AB2B2E0"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八、考生需要提前多久到考点进行入场检测？</w:t>
      </w:r>
    </w:p>
    <w:p w14:paraId="7484FB96" w14:textId="29747673"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答：为保障入场检测时间充足，各考点入场检测处于各科目开考前</w:t>
      </w:r>
      <w:r w:rsidR="008017DE">
        <w:rPr>
          <w:rFonts w:ascii="仿宋_GB2312" w:eastAsia="仿宋_GB2312"/>
          <w:sz w:val="32"/>
          <w:szCs w:val="32"/>
        </w:rPr>
        <w:t>9</w:t>
      </w:r>
      <w:r w:rsidRPr="003C34BA">
        <w:rPr>
          <w:rFonts w:ascii="仿宋_GB2312" w:eastAsia="仿宋_GB2312" w:hint="eastAsia"/>
          <w:sz w:val="32"/>
          <w:szCs w:val="32"/>
        </w:rPr>
        <w:t>0分钟即开始入场检测。请考生尽早到达考点排队接受检测，排队时提前准备好检测材料。请勿临近开考时扎堆到达考点，避免造成拥堵耽误进场时间。</w:t>
      </w:r>
    </w:p>
    <w:p w14:paraId="2CB49CE2"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九、考生入场检测时应走哪种通道？</w:t>
      </w:r>
    </w:p>
    <w:p w14:paraId="27F35974"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14:paraId="3DBB7854"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十、核酸检测阴性证明要提供纸质版吗？</w:t>
      </w:r>
    </w:p>
    <w:p w14:paraId="5C040967"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lastRenderedPageBreak/>
        <w:t>答：为确保入场检测进度，核酸检测阴性证明均须提供纸质版（医院出具的纸质证明或电子证明的打印件均可，纸质版证明需在卫生健康部门认可的核酸检测结果查询平台能查询到同步的检测记录）。</w:t>
      </w:r>
    </w:p>
    <w:p w14:paraId="21E99AEC"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十一、入场检测合格后准考证上需要加盖合格章吗？</w:t>
      </w:r>
    </w:p>
    <w:p w14:paraId="19E915C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14:paraId="1DF5E038"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十二、考生可以开车进入考点吗？</w:t>
      </w:r>
    </w:p>
    <w:p w14:paraId="7CA78527"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答:为确保疫情防控安全和考点入场检测秩序，除考试公务车辆外，其余车辆不得进入考点。请勿自行驾车前往考点，接送考生车辆，请在距离考点大门一定距离处即停即走，避免造成交通拥堵。</w:t>
      </w:r>
    </w:p>
    <w:p w14:paraId="41AC2DF1" w14:textId="77777777" w:rsidR="003C34BA" w:rsidRPr="003C34BA" w:rsidRDefault="003C34BA" w:rsidP="003C34BA">
      <w:pPr>
        <w:spacing w:line="600" w:lineRule="exact"/>
        <w:ind w:firstLineChars="200" w:firstLine="640"/>
        <w:rPr>
          <w:rFonts w:ascii="黑体" w:eastAsia="黑体" w:hAnsi="黑体"/>
          <w:sz w:val="32"/>
          <w:szCs w:val="32"/>
        </w:rPr>
      </w:pPr>
      <w:r w:rsidRPr="003C34BA">
        <w:rPr>
          <w:rFonts w:ascii="黑体" w:eastAsia="黑体" w:hAnsi="黑体" w:hint="eastAsia"/>
          <w:sz w:val="32"/>
          <w:szCs w:val="32"/>
        </w:rPr>
        <w:t>十三、为确保顺利参加考试，建议考生关注“国务院客户端”微信公众号，在“便民服务”栏里点击“各地防控政策”选择“出发地”和“目的地”，及时了解各地的防控政策，请提前做好个人健康申报、提前预约核酸检测、提前进行自我健康状况监测和“贵州健康码、国家通信行程卡”绿码核验。</w:t>
      </w:r>
    </w:p>
    <w:p w14:paraId="056B4B4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t>考试当天，请务必携带手机到考点入场检测处出示“贵州健康码、国家通信行程卡”绿码。进入考场时，手机须按监考人员要求关机放到指定位置，严禁带至考座。</w:t>
      </w:r>
    </w:p>
    <w:p w14:paraId="003466CC" w14:textId="77777777" w:rsidR="003C34BA" w:rsidRPr="003C34BA" w:rsidRDefault="003C34BA" w:rsidP="003C34BA">
      <w:pPr>
        <w:spacing w:line="600" w:lineRule="exact"/>
        <w:ind w:firstLineChars="200" w:firstLine="640"/>
        <w:rPr>
          <w:rFonts w:ascii="仿宋_GB2312" w:eastAsia="仿宋_GB2312"/>
          <w:sz w:val="32"/>
          <w:szCs w:val="32"/>
        </w:rPr>
      </w:pPr>
      <w:r w:rsidRPr="003C34BA">
        <w:rPr>
          <w:rFonts w:ascii="仿宋_GB2312" w:eastAsia="仿宋_GB2312" w:hint="eastAsia"/>
          <w:sz w:val="32"/>
          <w:szCs w:val="32"/>
        </w:rPr>
        <w:lastRenderedPageBreak/>
        <w:t>凡贵州健康码、国家通信行程卡不符合入场检测要求的考生，须立即主动向所在社区报备，并按照当地防控部门的要求，接受社区健康管理、开展核酸检测、执行相关防控措施。请勿前往考点、考场等人群密集的公共场所。</w:t>
      </w:r>
    </w:p>
    <w:p w14:paraId="7B87A568" w14:textId="75585ED2" w:rsidR="00E17087" w:rsidRPr="003C34BA" w:rsidRDefault="003C34BA" w:rsidP="003C34BA">
      <w:pPr>
        <w:spacing w:line="600" w:lineRule="exact"/>
        <w:ind w:firstLineChars="200" w:firstLine="640"/>
        <w:rPr>
          <w:rFonts w:ascii="仿宋_GB2312" w:eastAsia="仿宋_GB2312"/>
          <w:sz w:val="32"/>
          <w:szCs w:val="32"/>
        </w:rPr>
      </w:pPr>
      <w:r w:rsidRPr="003C34BA">
        <w:rPr>
          <w:rFonts w:ascii="黑体" w:eastAsia="黑体" w:hAnsi="黑体" w:hint="eastAsia"/>
          <w:sz w:val="32"/>
          <w:szCs w:val="32"/>
        </w:rPr>
        <w:t>十四、所有考生参加考试应按本方案疫情防控要求严格执行</w:t>
      </w:r>
      <w:r w:rsidRPr="003C34BA">
        <w:rPr>
          <w:rFonts w:ascii="仿宋_GB2312" w:eastAsia="仿宋_GB2312" w:hint="eastAsia"/>
          <w:sz w:val="32"/>
          <w:szCs w:val="32"/>
        </w:rPr>
        <w:t>。</w:t>
      </w:r>
      <w:bookmarkStart w:id="0" w:name="_GoBack"/>
      <w:bookmarkEnd w:id="0"/>
    </w:p>
    <w:sectPr w:rsidR="00E17087" w:rsidRPr="003C3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6154" w14:textId="77777777" w:rsidR="00C15ADD" w:rsidRDefault="00C15ADD" w:rsidP="003C34BA">
      <w:r>
        <w:separator/>
      </w:r>
    </w:p>
  </w:endnote>
  <w:endnote w:type="continuationSeparator" w:id="0">
    <w:p w14:paraId="2D76C0BE" w14:textId="77777777" w:rsidR="00C15ADD" w:rsidRDefault="00C15ADD" w:rsidP="003C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C0D8" w14:textId="77777777" w:rsidR="00C15ADD" w:rsidRDefault="00C15ADD" w:rsidP="003C34BA">
      <w:r>
        <w:separator/>
      </w:r>
    </w:p>
  </w:footnote>
  <w:footnote w:type="continuationSeparator" w:id="0">
    <w:p w14:paraId="4EF2C686" w14:textId="77777777" w:rsidR="00C15ADD" w:rsidRDefault="00C15ADD" w:rsidP="003C3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87"/>
    <w:rsid w:val="003C34BA"/>
    <w:rsid w:val="00401772"/>
    <w:rsid w:val="008017DE"/>
    <w:rsid w:val="00943148"/>
    <w:rsid w:val="00A825AA"/>
    <w:rsid w:val="00C15ADD"/>
    <w:rsid w:val="00E1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1341"/>
  <w15:chartTrackingRefBased/>
  <w15:docId w15:val="{A1C8597D-1F8E-4863-B79D-33DE6843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3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34BA"/>
    <w:rPr>
      <w:sz w:val="18"/>
      <w:szCs w:val="18"/>
    </w:rPr>
  </w:style>
  <w:style w:type="paragraph" w:styleId="a4">
    <w:name w:val="footer"/>
    <w:basedOn w:val="a"/>
    <w:link w:val="Char0"/>
    <w:uiPriority w:val="99"/>
    <w:unhideWhenUsed/>
    <w:rsid w:val="003C34BA"/>
    <w:pPr>
      <w:tabs>
        <w:tab w:val="center" w:pos="4153"/>
        <w:tab w:val="right" w:pos="8306"/>
      </w:tabs>
      <w:snapToGrid w:val="0"/>
      <w:jc w:val="left"/>
    </w:pPr>
    <w:rPr>
      <w:sz w:val="18"/>
      <w:szCs w:val="18"/>
    </w:rPr>
  </w:style>
  <w:style w:type="character" w:customStyle="1" w:styleId="Char0">
    <w:name w:val="页脚 Char"/>
    <w:basedOn w:val="a0"/>
    <w:link w:val="a4"/>
    <w:uiPriority w:val="99"/>
    <w:rsid w:val="003C34BA"/>
    <w:rPr>
      <w:sz w:val="18"/>
      <w:szCs w:val="18"/>
    </w:rPr>
  </w:style>
  <w:style w:type="paragraph" w:styleId="a5">
    <w:name w:val="Balloon Text"/>
    <w:basedOn w:val="a"/>
    <w:link w:val="Char1"/>
    <w:uiPriority w:val="99"/>
    <w:semiHidden/>
    <w:unhideWhenUsed/>
    <w:rsid w:val="00401772"/>
    <w:rPr>
      <w:sz w:val="18"/>
      <w:szCs w:val="18"/>
    </w:rPr>
  </w:style>
  <w:style w:type="character" w:customStyle="1" w:styleId="Char1">
    <w:name w:val="批注框文本 Char"/>
    <w:basedOn w:val="a0"/>
    <w:link w:val="a5"/>
    <w:uiPriority w:val="99"/>
    <w:semiHidden/>
    <w:rsid w:val="004017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mtxy</cp:lastModifiedBy>
  <cp:revision>6</cp:revision>
  <cp:lastPrinted>2022-06-09T06:29:00Z</cp:lastPrinted>
  <dcterms:created xsi:type="dcterms:W3CDTF">2022-05-10T07:57:00Z</dcterms:created>
  <dcterms:modified xsi:type="dcterms:W3CDTF">2022-06-09T06:29:00Z</dcterms:modified>
</cp:coreProperties>
</file>