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76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学生面试流程及有关注意事项</w:t>
      </w:r>
    </w:p>
    <w:bookmarkEnd w:id="0"/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本次参加面试的学生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共84</w:t>
      </w:r>
      <w:r>
        <w:rPr>
          <w:rFonts w:hint="eastAsia" w:ascii="仿宋_GB2312" w:hAnsi="仿宋" w:eastAsia="仿宋_GB2312"/>
          <w:sz w:val="32"/>
          <w:szCs w:val="32"/>
        </w:rPr>
        <w:t>名，面试顺序通过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随机抽签</w:t>
      </w:r>
      <w:r>
        <w:rPr>
          <w:rFonts w:hint="eastAsia" w:ascii="仿宋_GB2312" w:hAnsi="仿宋" w:eastAsia="仿宋_GB2312"/>
          <w:sz w:val="32"/>
          <w:szCs w:val="32"/>
        </w:rPr>
        <w:t>确定。</w:t>
      </w:r>
    </w:p>
    <w:p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一、面试流程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1.学生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在面试开始前半小时进入等候室抽签，随后</w:t>
      </w:r>
      <w:r>
        <w:rPr>
          <w:rFonts w:hint="eastAsia" w:ascii="仿宋_GB2312" w:hAnsi="仿宋" w:eastAsia="仿宋_GB2312"/>
          <w:sz w:val="32"/>
          <w:szCs w:val="32"/>
        </w:rPr>
        <w:t>按各自面试序号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在等候室进行等待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前一名学生面试时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下一名学生在面试室门口等候，</w:t>
      </w:r>
      <w:r>
        <w:rPr>
          <w:rFonts w:ascii="仿宋_GB2312" w:hAnsi="仿宋" w:eastAsia="仿宋_GB2312"/>
          <w:sz w:val="32"/>
          <w:szCs w:val="32"/>
        </w:rPr>
        <w:t>以此类推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3.面试开始，工作人员计时开始，计时到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分钟时举牌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提示</w:t>
      </w:r>
      <w:r>
        <w:rPr>
          <w:rFonts w:hint="eastAsia" w:ascii="仿宋_GB2312" w:hAnsi="仿宋" w:eastAsia="仿宋_GB2312"/>
          <w:sz w:val="32"/>
          <w:szCs w:val="32"/>
        </w:rPr>
        <w:t>“面试时间到”，该同学面试结束。</w:t>
      </w:r>
    </w:p>
    <w:p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二、注意事项</w:t>
      </w:r>
    </w:p>
    <w:p>
      <w:pPr>
        <w:spacing w:line="576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（一）面试内容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分为个人自述和评委提问两个环节，个人自述重点从申请原因、理由、优势，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对专业的理解及学习计划</w:t>
      </w:r>
      <w:r>
        <w:rPr>
          <w:rFonts w:hint="eastAsia" w:ascii="仿宋_GB2312" w:hAnsi="仿宋" w:eastAsia="仿宋_GB2312"/>
          <w:sz w:val="32"/>
          <w:szCs w:val="32"/>
        </w:rPr>
        <w:t>，职业规划等方面进行准备，自述内容的最后一句为“我的自述完成，请老师提问”。</w:t>
      </w:r>
    </w:p>
    <w:p>
      <w:pPr>
        <w:spacing w:line="576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（二）面试时间及面试用时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1.面试时间：202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日。下午场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0-18: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0。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2.地点：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面试室：A1教学楼203教室；等候室：A1教学楼202、205教室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3.学生面试用时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不超过3</w:t>
      </w:r>
      <w:r>
        <w:rPr>
          <w:rFonts w:hint="eastAsia" w:ascii="仿宋_GB2312" w:hAnsi="仿宋" w:eastAsia="仿宋_GB2312"/>
          <w:sz w:val="32"/>
          <w:szCs w:val="32"/>
        </w:rPr>
        <w:t>分钟，每位学生开始发言即面试开始。其中，自述部分不得超过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分钟，请做好内容设计和演练。</w:t>
      </w:r>
    </w:p>
    <w:p>
      <w:pPr>
        <w:spacing w:line="576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（三）其他事项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1.学生在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等候面试</w:t>
      </w:r>
      <w:r>
        <w:rPr>
          <w:rFonts w:hint="eastAsia" w:ascii="仿宋_GB2312" w:hAnsi="仿宋" w:eastAsia="仿宋_GB2312"/>
          <w:sz w:val="32"/>
          <w:szCs w:val="32"/>
        </w:rPr>
        <w:t>时，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应保持现场秩序，静心候考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2.未准时参加面试视为放弃选拔资格，面试</w:t>
      </w:r>
      <w:r>
        <w:rPr>
          <w:rFonts w:ascii="仿宋_GB2312" w:hAnsi="仿宋" w:eastAsia="仿宋_GB2312"/>
          <w:sz w:val="32"/>
          <w:szCs w:val="32"/>
        </w:rPr>
        <w:t>过程</w:t>
      </w:r>
      <w:r>
        <w:rPr>
          <w:rFonts w:hint="eastAsia" w:ascii="仿宋_GB2312" w:hAnsi="仿宋" w:eastAsia="仿宋_GB2312"/>
          <w:sz w:val="32"/>
          <w:szCs w:val="32"/>
        </w:rPr>
        <w:t>中</w:t>
      </w:r>
      <w:r>
        <w:rPr>
          <w:rFonts w:ascii="仿宋_GB2312" w:hAnsi="仿宋" w:eastAsia="仿宋_GB2312"/>
          <w:sz w:val="32"/>
          <w:szCs w:val="32"/>
        </w:rPr>
        <w:t>弄虚作假</w:t>
      </w:r>
      <w:r>
        <w:rPr>
          <w:rFonts w:hint="eastAsia" w:ascii="仿宋_GB2312" w:hAnsi="仿宋" w:eastAsia="仿宋_GB2312"/>
          <w:sz w:val="32"/>
          <w:szCs w:val="32"/>
        </w:rPr>
        <w:t>者，一经查实，</w:t>
      </w:r>
      <w:r>
        <w:rPr>
          <w:rFonts w:ascii="仿宋_GB2312" w:hAnsi="仿宋" w:eastAsia="仿宋_GB2312"/>
          <w:sz w:val="32"/>
          <w:szCs w:val="32"/>
        </w:rPr>
        <w:t>取消选拔资格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并按学校相关规定严肃处理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jc w:val="left"/>
        <w:rPr>
          <w:rFonts w:ascii="仿宋_GB2312" w:eastAsia="仿宋_GB2312" w:hAnsiTheme="minorEastAsia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0550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055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2022-02-28T09:54:04Z</dcterms:created>
  <dc:creator>86158</dc:creator>
  <cp:lastModifiedBy>86158</cp:lastModifiedBy>
  <dcterms:modified xsi:type="dcterms:W3CDTF">2022-02-28T09:54:30Z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B0AD0B784063487C8E34B4CF63273946</vt:lpwstr>
  </property>
</Properties>
</file>