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45" w:rsidRPr="00F06345" w:rsidRDefault="00F06345" w:rsidP="00F06345">
      <w:pPr>
        <w:spacing w:line="620" w:lineRule="exact"/>
        <w:ind w:firstLineChars="100" w:firstLine="280"/>
        <w:rPr>
          <w:rFonts w:ascii="仿宋_GB2312" w:eastAsia="仿宋_GB2312" w:hAnsi="宋体" w:cs="宋体" w:hint="eastAsia"/>
          <w:sz w:val="28"/>
          <w:szCs w:val="28"/>
        </w:rPr>
      </w:pPr>
      <w:r w:rsidRPr="00F06345">
        <w:rPr>
          <w:rFonts w:ascii="仿宋_GB2312" w:eastAsia="仿宋_GB2312" w:hAnsi="宋体" w:cs="宋体" w:hint="eastAsia"/>
          <w:sz w:val="28"/>
          <w:szCs w:val="28"/>
        </w:rPr>
        <w:t>附件2</w:t>
      </w:r>
    </w:p>
    <w:p w:rsidR="00F06345" w:rsidRPr="00F06345" w:rsidRDefault="00F06345" w:rsidP="00F06345">
      <w:pPr>
        <w:jc w:val="center"/>
        <w:rPr>
          <w:rFonts w:ascii="方正小标宋简体" w:eastAsia="方正小标宋简体" w:hAnsi="仿宋" w:cs="方正小标宋简体"/>
          <w:b/>
          <w:sz w:val="44"/>
          <w:szCs w:val="44"/>
        </w:rPr>
      </w:pPr>
      <w:r w:rsidRPr="00F06345">
        <w:rPr>
          <w:rFonts w:ascii="方正小标宋简体" w:eastAsia="方正小标宋简体" w:hAnsi="仿宋" w:cs="方正小标宋简体" w:hint="eastAsia"/>
          <w:b/>
          <w:sz w:val="44"/>
          <w:szCs w:val="44"/>
        </w:rPr>
        <w:t>遵义市首届酒类营销创意大赛策划方案</w:t>
      </w:r>
    </w:p>
    <w:p w:rsidR="00F06345" w:rsidRPr="00F06345" w:rsidRDefault="00F06345" w:rsidP="00F0634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F06345">
        <w:rPr>
          <w:rFonts w:ascii="仿宋" w:eastAsia="仿宋" w:hAnsi="仿宋" w:cs="Times New Roman" w:hint="eastAsia"/>
          <w:sz w:val="32"/>
          <w:szCs w:val="32"/>
        </w:rPr>
        <w:t>为了加强我市酒类产业营销人才队伍的培育和选拔，提升企业品牌影响力，扩大市场知名度，提高市场占有率，同时，加强我市在校大学生创新意识和实践能力的培养，提高大学生运用所学知识解决实际问题的能力，激发大学生创造性思维和学习兴趣，经茅台学院与遵义市酒业协会商议，决定</w:t>
      </w:r>
      <w:r w:rsidRPr="00F06345">
        <w:rPr>
          <w:rFonts w:ascii="仿宋" w:eastAsia="仿宋" w:hAnsi="仿宋" w:cs="Times New Roman"/>
          <w:sz w:val="32"/>
          <w:szCs w:val="32"/>
        </w:rPr>
        <w:t>举办</w:t>
      </w:r>
      <w:r w:rsidRPr="00F06345">
        <w:rPr>
          <w:rFonts w:ascii="仿宋" w:eastAsia="仿宋" w:hAnsi="仿宋" w:cs="Times New Roman" w:hint="eastAsia"/>
          <w:sz w:val="32"/>
          <w:szCs w:val="32"/>
        </w:rPr>
        <w:t>遵义市首届酒类营销创意大赛。相关事宜安排如下：</w:t>
      </w:r>
    </w:p>
    <w:p w:rsidR="00F06345" w:rsidRPr="00F06345" w:rsidRDefault="00F06345" w:rsidP="00F06345">
      <w:pPr>
        <w:numPr>
          <w:ilvl w:val="0"/>
          <w:numId w:val="1"/>
        </w:numPr>
        <w:spacing w:line="360" w:lineRule="auto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活动宗旨</w:t>
      </w:r>
    </w:p>
    <w:p w:rsidR="00F06345" w:rsidRPr="00F06345" w:rsidRDefault="00F06345" w:rsidP="00F06345">
      <w:pPr>
        <w:spacing w:line="360" w:lineRule="auto"/>
        <w:ind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通过在酱香酒核心产区举办营销创意大赛，以赛代训，激发中小酒企的营销创意，推动品牌塑造，去粗取精，培养营销意识及品牌观念，打造酱香酒营销人才队伍。</w:t>
      </w:r>
    </w:p>
    <w:p w:rsidR="00F06345" w:rsidRPr="00F06345" w:rsidRDefault="00F06345" w:rsidP="00F06345">
      <w:pPr>
        <w:spacing w:line="360" w:lineRule="auto"/>
        <w:ind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推动校企合作、产教融合，让教师及学生理论联系实际，</w:t>
      </w:r>
      <w:r w:rsidRPr="00F06345">
        <w:rPr>
          <w:rFonts w:ascii="仿宋" w:eastAsia="仿宋" w:hAnsi="仿宋" w:cs="Times New Roman" w:hint="eastAsia"/>
          <w:sz w:val="32"/>
          <w:szCs w:val="32"/>
        </w:rPr>
        <w:t>增强师资社会服务的能力，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激发学生创新性思维和学习兴趣，为酒企提供营销新思路、新观念、新点子。</w:t>
      </w:r>
    </w:p>
    <w:p w:rsidR="00F06345" w:rsidRPr="00F06345" w:rsidRDefault="00F06345" w:rsidP="00F06345">
      <w:pPr>
        <w:numPr>
          <w:ilvl w:val="0"/>
          <w:numId w:val="1"/>
        </w:numPr>
        <w:spacing w:line="360" w:lineRule="auto"/>
        <w:rPr>
          <w:rFonts w:ascii="黑体" w:eastAsia="黑体" w:hAnsi="黑体" w:cs="仿宋_GB2312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大赛主题</w:t>
      </w:r>
    </w:p>
    <w:p w:rsidR="00F06345" w:rsidRPr="00F06345" w:rsidRDefault="00F06345" w:rsidP="00F06345">
      <w:pPr>
        <w:spacing w:line="360" w:lineRule="auto"/>
        <w:ind w:left="160" w:firstLineChars="150" w:firstLine="48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/>
          <w:sz w:val="32"/>
          <w:szCs w:val="32"/>
        </w:rPr>
        <w:t xml:space="preserve">产教融合 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创新实践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三、举办时间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2019年11月30日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  <w:r w:rsidRPr="00F06345">
        <w:rPr>
          <w:rFonts w:ascii="黑体" w:eastAsia="黑体" w:hAnsi="黑体" w:cs="仿宋_GB2312" w:hint="eastAsia"/>
          <w:b/>
          <w:sz w:val="32"/>
          <w:szCs w:val="32"/>
        </w:rPr>
        <w:t>四</w:t>
      </w:r>
      <w:r w:rsidRPr="00F06345">
        <w:rPr>
          <w:rFonts w:ascii="黑体" w:eastAsia="黑体" w:hAnsi="黑体" w:cs="仿宋_GB2312" w:hint="eastAsia"/>
          <w:sz w:val="32"/>
          <w:szCs w:val="32"/>
        </w:rPr>
        <w:t>、举办地点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茅台学院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lastRenderedPageBreak/>
        <w:t>活动管理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2019年遵义市首届酒类营销创意大赛由遵义市酒业协会、茅台学院联合主办。为加强组织领导，成立活动组委会，其成员组成如下：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主任：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吕云怀（中国酿酒大师，遵义市酒业协会会长）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bCs/>
          <w:color w:val="FFFFFF"/>
          <w:sz w:val="32"/>
          <w:szCs w:val="32"/>
        </w:rPr>
        <w:t>主任：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封孝伦教授（茅台学院院长）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执行副主任：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吕玉华（遵义市酒业协会执行副会长兼秘书长）</w:t>
      </w:r>
    </w:p>
    <w:p w:rsidR="00F06345" w:rsidRPr="00F06345" w:rsidRDefault="00F06345" w:rsidP="00F06345">
      <w:pPr>
        <w:spacing w:line="360" w:lineRule="auto"/>
        <w:ind w:firstLineChars="787" w:firstLine="2518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戴庆中教授（茅台学院副院长）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副主任：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杨必刚（遵义市酒业协会副秘书长）</w:t>
      </w:r>
    </w:p>
    <w:p w:rsidR="00F06345" w:rsidRPr="00F06345" w:rsidRDefault="00F06345" w:rsidP="00F06345">
      <w:pPr>
        <w:spacing w:line="360" w:lineRule="auto"/>
        <w:ind w:firstLineChars="593" w:firstLine="1898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周山荣（遵义市酒业协会副秘书长）</w:t>
      </w:r>
    </w:p>
    <w:p w:rsidR="00F06345" w:rsidRPr="00F06345" w:rsidRDefault="00F06345" w:rsidP="00F06345">
      <w:pPr>
        <w:spacing w:line="360" w:lineRule="auto"/>
        <w:ind w:firstLineChars="593" w:firstLine="1898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田戊戌博士（茅台学院工商管理系系主任）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成员：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活动组委会下设办公室，负责活动具体组织、实施、协调等工作。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大赛项目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（一）营销策划培训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（二）营销创意大赛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 w:hint="eastAsia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1.初赛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方案评审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 w:hint="eastAsia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2.决赛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酒类营销创意方案、酒类营销创意路演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大赛标准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竞赛标准以国家职业资格和行业标准为依据，并结合企业营销实践，组织专家遴选。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参加大赛人员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1.特邀领导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仁怀市分管领导、遵义市酒业协会领导、茅台学院领导、仁怀市青年商会领导。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2．工作人员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遵义市酒业协会工作人员、茅台学院工商管理系教职工。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3．评审组专家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遵义市酒业协会专家、茅台学院专家、企业营销专家。</w:t>
      </w:r>
    </w:p>
    <w:p w:rsidR="00F06345" w:rsidRPr="00F06345" w:rsidRDefault="00F06345" w:rsidP="00F06345">
      <w:pPr>
        <w:spacing w:line="360" w:lineRule="auto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b/>
          <w:sz w:val="32"/>
          <w:szCs w:val="32"/>
        </w:rPr>
        <w:t>4．参与对象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遵义市酒类企业、遵义市在校大学生。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主办单位：茅台学院  遵义市酒业协会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承办单位：仁怀市酒业协会、茅台学院工商管理系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协办单位：仁怀市青年商会</w:t>
      </w:r>
    </w:p>
    <w:p w:rsidR="00F06345" w:rsidRPr="00F06345" w:rsidRDefault="00F06345" w:rsidP="00F06345">
      <w:pPr>
        <w:spacing w:line="360" w:lineRule="auto"/>
        <w:ind w:leftChars="304" w:left="2238" w:hangingChars="500" w:hanging="160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 xml:space="preserve">媒体支持：贵州日报、贵阳晚报、人民网、今日头条、黔酒在线、多彩贵州网、新食品、遵义晚报、企业家日报网、仁怀市融媒体中心、玩转仁怀、仁怀在线、国酒财经     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活动流程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9:00-10:00   大会启动仪式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10:00-1</w:t>
      </w:r>
      <w:r w:rsidRPr="00F06345">
        <w:rPr>
          <w:rFonts w:ascii="仿宋_GB2312" w:eastAsia="仿宋_GB2312" w:hAnsi="Times New Roman" w:cs="仿宋_GB2312"/>
          <w:sz w:val="32"/>
          <w:szCs w:val="32"/>
        </w:rPr>
        <w:t>1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:50  营销策划培训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10:00-1</w:t>
      </w:r>
      <w:r w:rsidRPr="00F06345">
        <w:rPr>
          <w:rFonts w:ascii="仿宋_GB2312" w:eastAsia="仿宋_GB2312" w:hAnsi="Times New Roman" w:cs="仿宋_GB2312"/>
          <w:sz w:val="32"/>
          <w:szCs w:val="32"/>
        </w:rPr>
        <w:t>1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 xml:space="preserve">:50  </w:t>
      </w:r>
      <w:r w:rsidRPr="00F06345">
        <w:rPr>
          <w:rFonts w:ascii="仿宋_GB2312" w:eastAsia="仿宋_GB2312" w:hAnsi="Times New Roman" w:cs="仿宋_GB2312"/>
          <w:sz w:val="32"/>
          <w:szCs w:val="32"/>
        </w:rPr>
        <w:t>专家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初评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/>
          <w:sz w:val="32"/>
          <w:szCs w:val="32"/>
        </w:rPr>
        <w:t>11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:50-1</w:t>
      </w:r>
      <w:r w:rsidRPr="00F06345">
        <w:rPr>
          <w:rFonts w:ascii="仿宋_GB2312" w:eastAsia="仿宋_GB2312" w:hAnsi="Times New Roman" w:cs="仿宋_GB2312"/>
          <w:sz w:val="32"/>
          <w:szCs w:val="32"/>
        </w:rPr>
        <w:t>2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/>
          <w:sz w:val="32"/>
          <w:szCs w:val="32"/>
        </w:rPr>
        <w:t xml:space="preserve">  宣布进入决赛名单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12: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0-13: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  午餐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13: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0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0-15: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3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  决赛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15:</w:t>
      </w:r>
      <w:r w:rsidRPr="00F06345">
        <w:rPr>
          <w:rFonts w:ascii="仿宋_GB2312" w:eastAsia="仿宋_GB2312" w:hAnsi="Times New Roman" w:cs="仿宋_GB2312"/>
          <w:sz w:val="32"/>
          <w:szCs w:val="32"/>
        </w:rPr>
        <w:t>3</w:t>
      </w: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0-16:00  颁奖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申诉与仲裁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_GB2312" w:eastAsia="仿宋_GB2312" w:hAnsi="Times New Roman" w:cs="仿宋_GB2312" w:hint="eastAsia"/>
          <w:sz w:val="32"/>
          <w:szCs w:val="32"/>
        </w:rPr>
      </w:pPr>
      <w:r w:rsidRPr="00F06345">
        <w:rPr>
          <w:rFonts w:ascii="仿宋_GB2312" w:eastAsia="仿宋_GB2312" w:hAnsi="Times New Roman" w:cs="仿宋_GB2312" w:hint="eastAsia"/>
          <w:sz w:val="32"/>
          <w:szCs w:val="32"/>
        </w:rPr>
        <w:t>对比赛有异议，由参赛学校领队负责以书面形式向竞赛组委会提出申诉，竞赛组委会组织专家进行仲裁，并以书面方式回复仲裁结果。</w:t>
      </w:r>
    </w:p>
    <w:p w:rsidR="00F06345" w:rsidRPr="00F06345" w:rsidRDefault="00F06345" w:rsidP="00F06345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F06345">
        <w:rPr>
          <w:rFonts w:ascii="黑体" w:eastAsia="黑体" w:hAnsi="黑体" w:cs="仿宋_GB2312" w:hint="eastAsia"/>
          <w:sz w:val="32"/>
          <w:szCs w:val="32"/>
        </w:rPr>
        <w:t>其他事项</w:t>
      </w:r>
    </w:p>
    <w:p w:rsidR="00F06345" w:rsidRPr="00F06345" w:rsidRDefault="00F06345" w:rsidP="00F06345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06345">
        <w:rPr>
          <w:rFonts w:ascii="仿宋" w:eastAsia="仿宋" w:hAnsi="仿宋" w:cs="Times New Roman" w:hint="eastAsia"/>
          <w:sz w:val="32"/>
          <w:szCs w:val="32"/>
        </w:rPr>
        <w:t>本次竞赛不收取任何费用。</w:t>
      </w:r>
    </w:p>
    <w:p w:rsidR="00D40755" w:rsidRDefault="00D40755" w:rsidP="00D40755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D40755" w:rsidRDefault="00D40755" w:rsidP="00D40755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F06345" w:rsidRPr="00F06345" w:rsidRDefault="00F06345" w:rsidP="00D40755">
      <w:pPr>
        <w:spacing w:line="360" w:lineRule="auto"/>
        <w:ind w:firstLineChars="900" w:firstLine="288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F06345">
        <w:rPr>
          <w:rFonts w:ascii="仿宋" w:eastAsia="仿宋" w:hAnsi="仿宋" w:cs="Times New Roman" w:hint="eastAsia"/>
          <w:sz w:val="32"/>
          <w:szCs w:val="32"/>
        </w:rPr>
        <w:t>遵义市首届酒类营销创意大赛筹备组</w:t>
      </w:r>
    </w:p>
    <w:p w:rsidR="00F06345" w:rsidRPr="00F06345" w:rsidRDefault="00F06345" w:rsidP="00F06345">
      <w:pPr>
        <w:spacing w:line="360" w:lineRule="auto"/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F06345">
        <w:rPr>
          <w:rFonts w:ascii="仿宋" w:eastAsia="仿宋" w:hAnsi="仿宋" w:cs="Times New Roman"/>
          <w:sz w:val="32"/>
          <w:szCs w:val="32"/>
        </w:rPr>
        <w:t xml:space="preserve">         2019年</w:t>
      </w:r>
      <w:r w:rsidRPr="00F06345">
        <w:rPr>
          <w:rFonts w:ascii="仿宋" w:eastAsia="仿宋" w:hAnsi="仿宋" w:cs="Times New Roman" w:hint="eastAsia"/>
          <w:sz w:val="32"/>
          <w:szCs w:val="32"/>
        </w:rPr>
        <w:t>11</w:t>
      </w:r>
      <w:r w:rsidRPr="00F06345">
        <w:rPr>
          <w:rFonts w:ascii="仿宋" w:eastAsia="仿宋" w:hAnsi="仿宋" w:cs="Times New Roman"/>
          <w:sz w:val="32"/>
          <w:szCs w:val="32"/>
        </w:rPr>
        <w:t>月</w:t>
      </w:r>
      <w:r w:rsidRPr="00F06345">
        <w:rPr>
          <w:rFonts w:ascii="仿宋" w:eastAsia="仿宋" w:hAnsi="仿宋" w:cs="Times New Roman" w:hint="eastAsia"/>
          <w:sz w:val="32"/>
          <w:szCs w:val="32"/>
        </w:rPr>
        <w:t>7</w:t>
      </w:r>
      <w:r w:rsidRPr="00F06345">
        <w:rPr>
          <w:rFonts w:ascii="仿宋" w:eastAsia="仿宋" w:hAnsi="仿宋" w:cs="Times New Roman"/>
          <w:sz w:val="32"/>
          <w:szCs w:val="32"/>
        </w:rPr>
        <w:t>日</w:t>
      </w:r>
    </w:p>
    <w:p w:rsidR="00F06345" w:rsidRPr="00F06345" w:rsidRDefault="00F06345" w:rsidP="00F06345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</w:p>
    <w:p w:rsidR="00F06345" w:rsidRPr="00F06345" w:rsidRDefault="00F06345" w:rsidP="00F06345">
      <w:pPr>
        <w:spacing w:line="620" w:lineRule="exact"/>
        <w:ind w:firstLineChars="100" w:firstLine="280"/>
        <w:rPr>
          <w:rFonts w:ascii="仿宋_GB2312" w:eastAsia="仿宋_GB2312" w:hAnsi="宋体" w:cs="宋体"/>
          <w:sz w:val="28"/>
          <w:szCs w:val="28"/>
        </w:rPr>
      </w:pPr>
    </w:p>
    <w:p w:rsidR="00CD5459" w:rsidRDefault="00CD5459"/>
    <w:sectPr w:rsidR="00CD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16" w:rsidRDefault="00E03E16" w:rsidP="00F06345">
      <w:r>
        <w:separator/>
      </w:r>
    </w:p>
  </w:endnote>
  <w:endnote w:type="continuationSeparator" w:id="0">
    <w:p w:rsidR="00E03E16" w:rsidRDefault="00E03E16" w:rsidP="00F0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16" w:rsidRDefault="00E03E16" w:rsidP="00F06345">
      <w:r>
        <w:separator/>
      </w:r>
    </w:p>
  </w:footnote>
  <w:footnote w:type="continuationSeparator" w:id="0">
    <w:p w:rsidR="00E03E16" w:rsidRDefault="00E03E16" w:rsidP="00F0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717A"/>
    <w:multiLevelType w:val="multilevel"/>
    <w:tmpl w:val="257A717A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69D1D06"/>
    <w:multiLevelType w:val="singleLevel"/>
    <w:tmpl w:val="469D1D0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4D"/>
    <w:rsid w:val="0015564D"/>
    <w:rsid w:val="00CD5459"/>
    <w:rsid w:val="00D40755"/>
    <w:rsid w:val="00E03E16"/>
    <w:rsid w:val="00F0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B7553"/>
  <w15:chartTrackingRefBased/>
  <w15:docId w15:val="{3DAA1DF6-59BB-4A74-9237-DF40F7B6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th</dc:creator>
  <cp:keywords/>
  <dc:description/>
  <cp:lastModifiedBy>cheng th</cp:lastModifiedBy>
  <cp:revision>3</cp:revision>
  <dcterms:created xsi:type="dcterms:W3CDTF">2019-11-13T09:32:00Z</dcterms:created>
  <dcterms:modified xsi:type="dcterms:W3CDTF">2019-11-13T09:32:00Z</dcterms:modified>
</cp:coreProperties>
</file>